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2daffafe05a84a70" cstate="print">
                    <a:extLst>
                      <a:ext uri="{28A0092B-C50C-407E-A947-70E740481C1C}"/>
                    </a:extLst>
                  </a:blip>
                  <a:stretch>
                    <a:fillRect/>
                  </a:stretch>
                </pic:blipFill>
                <pic:spPr>
                  <a:xfrm>
                    <a:off x="0" y="0"/>
                    <a:ext cx="6100000" cy="992000"/>
                  </a:xfrm>
                  <a:prstGeom prst="rect">
                    <a:avLst/>
                  </a:prstGeom>
                </pic:spPr>
              </pic:pic>
            </a:graphicData>
          </a:graphic>
        </wp:inline>
      </w:drawing>
    </w:r>
  </w:p>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f9cde5e04043478e" cstate="print">
                    <a:extLst>
                      <a:ext uri="{28A0092B-C50C-407E-A947-70E740481C1C}"/>
                    </a:extLst>
                  </a:blip>
                  <a:stretch>
                    <a:fillRect/>
                  </a:stretch>
                </pic:blipFill>
                <pic:spPr>
                  <a:xfrm>
                    <a:off x="0" y="0"/>
                    <a:ext cx="6100000" cy="992000"/>
                  </a:xfrm>
                  <a:prstGeom prst="rect">
                    <a:avLst/>
                  </a:prstGeom>
                </pic:spPr>
              </pic:pic>
            </a:graphicData>
          </a:graphic>
        </wp:inline>
      </w:drawing>
    </w:r>
  </w:p>
  <w:p>
    <w:r>
      <w:drawing>
        <wp:inline distT="0" distB="0" distL="0" distR="0" wp14:editId="50D07946">
          <wp:extent cx="6600000" cy="11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58a4a4f892864600"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Towards User-Centric Transport in Europe</w:t>
        </w:rPr>
      </w:r>
      <w:br/>
    </w:p>
    <w:p>
      <w:r>
        <w:t>Cronfa URL for this paper:</w:t>
        <w:br/>
      </w:r>
      <w:hyperlink w:history="true" r:id="R93e953392ea846dc">
        <w:proofErr w:type="gramStart"/>
        <w:r>
          <w:rPr>
            <w:color w:val="00FFFF" w:themeColor="accent1" w:themeShade="BF"/>
            <w:rStyle w:val="Hyperlink"/>
          </w:rPr>
          <w:t>http://cronfa.swan.ac.uk/Record/cronfa44598</w:t>
        </w:r>
      </w:hyperlink>
      <w:r>
        <w:br/>
      </w:r>
      <w:r>
        <w:t>_______________________________________________________________________</w:t>
      </w:r>
      <w:r>
        <w:br/>
      </w:r>
    </w:p>
    <w:p>
      <w:r>
        <w:rPr>
          <w:b/>
          <w:t>Book chapter:</w:t>
        </w:rPr>
        <w:br/>
      </w:r>
      <w:r>
        <w:rPr>
          <w:t>Musselwhite, C.</w:t>
        </w:rPr>
      </w:r>
      <w:r>
        <w:t xml:space="preserve"> (2019) </w:t>
      </w:r>
      <w:r>
        <w:rPr>
          <w:t xml:space="preserve"> Older People’s Mobility, New Transport Technologies and User-Centred Innovation. In</w:t>
        </w:rPr>
      </w:r>
      <w:r>
        <w:rPr>
          <w:i/>
          <w:t xml:space="preserve"> Towards User-Centric Transport in Europe, </w:t>
        </w:rPr>
      </w:r>
      <w:r>
        <w:rPr>
          <w:t xml:space="preserve">(pp. 87</w:t>
        </w:rPr>
      </w:r>
      <w:r>
        <w:rPr>
          <w:t xml:space="preserve">-103).</w:t>
        </w:rPr>
      </w:r>
      <w:r>
        <w:rPr>
          <w:t xml:space="preserve"> Switzerland: </w:t>
        </w:rPr>
      </w:r>
      <w:r>
        <w:rPr>
          <w:t xml:space="preserve"> Springer.</w:t>
        </w:rPr>
      </w:r>
    </w:p>
    <w:p>
      <w:hyperlink w:history="true" r:id="Rc3ff7e65f73c4589">
        <w:proofErr w:type="gramStart"/>
        <w:r>
          <w:rPr>
            <w:color w:val="00FFFF" w:themeColor="accent1" w:themeShade="BF"/>
            <w:rStyle w:val="Hyperlink"/>
          </w:rPr>
          <w:b/>
          <w:t>http://dx.doi.org/10.1007/978-3-319-99756-8_7</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807f5823800348e1">
        <w:proofErr w:type="gramStart"/>
        <w:r>
          <w:rPr>
            <w:color w:val="00FFFF" w:themeColor="accent1" w:themeShade="BF"/>
            <w:rStyle w:val="Hyperlink"/>
          </w:rPr>
          <w:t>http://www.swansea.ac.uk/library/researchsupport/ris-support/</w:t>
        </w:r>
      </w:hyperlink>
      <w:br w:type="page"/>
    </w:p>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Towards User-Centric Transport in Europe</w:t>
        </w:rPr>
      </w:r>
      <w:br/>
    </w:p>
    <w:p>
      <w:r>
        <w:t>Cronfa URL for this paper:</w:t>
        <w:br/>
      </w:r>
      <w:hyperlink w:history="true" r:id="Re6ef7c589f744641">
        <w:proofErr w:type="gramStart"/>
        <w:r>
          <w:rPr>
            <w:color w:val="00FFFF" w:themeColor="accent1" w:themeShade="BF"/>
            <w:rStyle w:val="Hyperlink"/>
          </w:rPr>
          <w:t>http://cronfa.swan.ac.uk/Record/cronfa44598</w:t>
        </w:r>
      </w:hyperlink>
      <w:r>
        <w:br/>
      </w:r>
      <w:r>
        <w:t>_______________________________________________________________________</w:t>
      </w:r>
      <w:r>
        <w:br/>
      </w:r>
    </w:p>
    <w:p>
      <w:r>
        <w:rPr>
          <w:b/>
          <w:t>Book chapter:</w:t>
        </w:rPr>
        <w:br/>
      </w:r>
      <w:r>
        <w:rPr>
          <w:t>Musselwhite, C.</w:t>
        </w:rPr>
      </w:r>
      <w:r>
        <w:t xml:space="preserve"> (2019) </w:t>
      </w:r>
      <w:r>
        <w:rPr>
          <w:t xml:space="preserve"> Older People’s Mobility, New Transport Technologies and User-Centred Innovation. In</w:t>
        </w:rPr>
      </w:r>
      <w:r>
        <w:rPr>
          <w:i/>
          <w:t xml:space="preserve"> Towards User-Centric Transport in Europe, </w:t>
        </w:rPr>
      </w:r>
      <w:r>
        <w:rPr>
          <w:t xml:space="preserve">(pp. 87</w:t>
        </w:rPr>
      </w:r>
      <w:r>
        <w:rPr>
          <w:t xml:space="preserve">-103).</w:t>
        </w:rPr>
      </w:r>
      <w:r>
        <w:rPr>
          <w:t xml:space="preserve"> Switzerland: </w:t>
        </w:rPr>
      </w:r>
      <w:r>
        <w:rPr>
          <w:t xml:space="preserve"> Springer.</w:t>
        </w:rPr>
      </w:r>
    </w:p>
    <w:p>
      <w:hyperlink w:history="true" r:id="R5850517d77114b1b">
        <w:proofErr w:type="gramStart"/>
        <w:r>
          <w:rPr>
            <w:color w:val="00FFFF" w:themeColor="accent1" w:themeShade="BF"/>
            <w:rStyle w:val="Hyperlink"/>
          </w:rPr>
          <w:b/>
          <w:t>http://dx.doi.org/10.1007/978-3-319-99756-8_7</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b5d638acfbe44a06">
        <w:proofErr w:type="gramStart"/>
        <w:r>
          <w:rPr>
            <w:color w:val="00FFFF" w:themeColor="accent1" w:themeShade="BF"/>
            <w:rStyle w:val="Hyperlink"/>
          </w:rPr>
          <w:t>http://www.swansea.ac.uk/library/researchsupport/ris-support/</w:t>
        </w:r>
      </w:hyperlink>
      <w:br w:type="page"/>
    </w:p>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Towards User-Centric Transport in Europe</w:t>
        </w:rPr>
      </w:r>
      <w:br/>
    </w:p>
    <w:p>
      <w:r>
        <w:t>Cronfa URL for this paper:</w:t>
        <w:br/>
      </w:r>
      <w:hyperlink w:history="true" r:id="R4a382f68d9bd425d">
        <w:proofErr w:type="gramStart"/>
        <w:r>
          <w:rPr>
            <w:color w:val="00FFFF" w:themeColor="accent1" w:themeShade="BF"/>
            <w:rStyle w:val="Hyperlink"/>
          </w:rPr>
          <w:t>http://cronfa.swan.ac.uk/Record/cronfa44598</w:t>
        </w:r>
      </w:hyperlink>
      <w:r>
        <w:br/>
      </w:r>
      <w:r>
        <w:t>_______________________________________________________________________</w:t>
      </w:r>
      <w:r>
        <w:br/>
      </w:r>
    </w:p>
    <w:p>
      <w:r>
        <w:rPr>
          <w:b/>
          <w:t>Book chapter:</w:t>
        </w:rPr>
        <w:br/>
      </w:r>
      <w:r>
        <w:rPr>
          <w:t>Musselwhite, C.</w:t>
        </w:rPr>
      </w:r>
      <w:r>
        <w:t xml:space="preserve"> (2019) </w:t>
      </w:r>
      <w:r>
        <w:rPr>
          <w:t xml:space="preserve"> Older People’s Mobility, New Transport Technologies and User-Centred Innovation. In</w:t>
        </w:rPr>
      </w:r>
      <w:r>
        <w:rPr>
          <w:i/>
          <w:t xml:space="preserve"> Towards User-Centric Transport in Europe, </w:t>
        </w:rPr>
      </w:r>
      <w:r>
        <w:rPr>
          <w:t xml:space="preserve">(pp. 87</w:t>
        </w:rPr>
      </w:r>
      <w:r>
        <w:rPr>
          <w:t xml:space="preserve">-103).</w:t>
        </w:rPr>
      </w:r>
      <w:r>
        <w:rPr>
          <w:t xml:space="preserve"> Switzerland: </w:t>
        </w:rPr>
      </w:r>
      <w:r>
        <w:rPr>
          <w:t xml:space="preserve"> Springer.</w:t>
        </w:rPr>
      </w:r>
    </w:p>
    <w:p>
      <w:hyperlink w:history="true" r:id="R6007544a82324b22">
        <w:proofErr w:type="gramStart"/>
        <w:r>
          <w:rPr>
            <w:color w:val="00FFFF" w:themeColor="accent1" w:themeShade="BF"/>
            <w:rStyle w:val="Hyperlink"/>
          </w:rPr>
          <w:b/>
          <w:t>http://dx.doi.org/10.1007/978-3-319-99756-8_7</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786a09e110344998">
        <w:proofErr w:type="gramStart"/>
        <w:r>
          <w:rPr>
            <w:color w:val="00FFFF" w:themeColor="accent1" w:themeShade="BF"/>
            <w:rStyle w:val="Hyperlink"/>
          </w:rPr>
          <w:t>http://www.swansea.ac.uk/library/researchsupport/ris-support/</w:t>
        </w:r>
      </w:hyperlink>
      <w:br w:type="page"/>
    </w:p>
    <w:p w:rsidRPr="00C406A1" w:rsidR="00C406A1" w:rsidP="00C406A1" w:rsidRDefault="00C406A1">
      <w:pPr>
        <w:pStyle w:val="author"/>
        <w:rPr>
          <w:rFonts w:ascii="Cambria" w:hAnsi="Cambria"/>
          <w:bCs/>
          <w:sz w:val="32"/>
          <w:szCs w:val="32"/>
          <w:lang w:val="en-GB"/>
        </w:rPr>
      </w:pPr>
      <w:bookmarkStart w:name="_GoBack" w:id="0"/>
      <w:bookmarkEnd w:id="0"/>
      <w:r w:rsidRPr="00C406A1">
        <w:rPr>
          <w:rFonts w:ascii="Cambria" w:hAnsi="Cambria"/>
          <w:bCs/>
          <w:sz w:val="32"/>
          <w:szCs w:val="32"/>
          <w:lang w:val="en-GB"/>
        </w:rPr>
        <w:t>Older people’s mobility, new transport technologies and user-centred innovation</w:t>
      </w:r>
    </w:p>
    <w:p w:rsidRPr="00C406A1" w:rsidR="00C406A1" w:rsidP="00C406A1" w:rsidRDefault="00C406A1">
      <w:pPr>
        <w:pStyle w:val="author"/>
        <w:rPr>
          <w:lang w:val="en-GB"/>
        </w:rPr>
      </w:pPr>
      <w:r w:rsidRPr="00C406A1">
        <w:rPr>
          <w:lang w:val="en-GB"/>
        </w:rPr>
        <w:t xml:space="preserve">Charles Musselwhite </w:t>
      </w:r>
    </w:p>
    <w:p w:rsidRPr="00C406A1" w:rsidR="00C406A1" w:rsidP="00C406A1" w:rsidRDefault="00C406A1">
      <w:pPr>
        <w:pStyle w:val="affiliation"/>
        <w:rPr>
          <w:b/>
          <w:lang w:val="en-GB"/>
        </w:rPr>
      </w:pPr>
      <w:r w:rsidRPr="00C406A1">
        <w:t>Associate Professor in Gerontology, Centre for Innovative Ageing, College of Human and Health Sciences, Swansea University.</w:t>
      </w:r>
      <w:r w:rsidRPr="00C406A1">
        <w:rPr>
          <w:b/>
          <w:lang w:val="en-GB"/>
        </w:rPr>
        <w:t xml:space="preserve"> </w:t>
      </w:r>
    </w:p>
    <w:p w:rsidR="00140092" w:rsidP="00140092" w:rsidRDefault="00140092">
      <w:pPr>
        <w:pStyle w:val="abstract"/>
      </w:pPr>
      <w:r w:rsidRPr="00140092">
        <w:rPr>
          <w:b/>
        </w:rPr>
        <w:t>Abstract  </w:t>
      </w:r>
      <w:r>
        <w:rPr>
          <w:b/>
        </w:rPr>
        <w:t xml:space="preserve"> </w:t>
      </w:r>
    </w:p>
    <w:p w:rsidRPr="002176FC" w:rsidR="002176FC" w:rsidP="002176FC" w:rsidRDefault="002176FC">
      <w:pPr>
        <w:rPr>
          <w:lang w:val="en-GB"/>
        </w:rPr>
      </w:pPr>
      <w:r>
        <w:rPr>
          <w:lang w:val="en-GB"/>
        </w:rPr>
        <w:t>People are</w:t>
      </w:r>
      <w:r w:rsidRPr="002176FC">
        <w:rPr>
          <w:lang w:val="en-GB"/>
        </w:rPr>
        <w:t xml:space="preserve"> </w:t>
      </w:r>
      <w:r w:rsidRPr="002176FC" w:rsidR="00C406A1">
        <w:rPr>
          <w:lang w:val="en-GB"/>
        </w:rPr>
        <w:t>fi</w:t>
      </w:r>
      <w:r w:rsidR="00C406A1">
        <w:rPr>
          <w:lang w:val="en-GB"/>
        </w:rPr>
        <w:t>t</w:t>
      </w:r>
      <w:r w:rsidRPr="002176FC" w:rsidR="00C406A1">
        <w:rPr>
          <w:lang w:val="en-GB"/>
        </w:rPr>
        <w:t>t</w:t>
      </w:r>
      <w:r w:rsidR="00C406A1">
        <w:rPr>
          <w:lang w:val="en-GB"/>
        </w:rPr>
        <w:t xml:space="preserve">er and </w:t>
      </w:r>
      <w:r w:rsidRPr="002176FC">
        <w:rPr>
          <w:lang w:val="en-GB"/>
        </w:rPr>
        <w:t xml:space="preserve">more mobile </w:t>
      </w:r>
      <w:r>
        <w:rPr>
          <w:lang w:val="en-GB"/>
        </w:rPr>
        <w:t xml:space="preserve">than ever before, but transport can still be an issue in later life </w:t>
      </w:r>
      <w:r w:rsidRPr="002176FC">
        <w:rPr>
          <w:lang w:val="en-GB"/>
        </w:rPr>
        <w:t xml:space="preserve">due to physiological and cognitive challenges. </w:t>
      </w:r>
      <w:r>
        <w:rPr>
          <w:lang w:val="en-GB"/>
        </w:rPr>
        <w:t xml:space="preserve">This </w:t>
      </w:r>
      <w:r w:rsidR="00C406A1">
        <w:rPr>
          <w:lang w:val="en-GB"/>
        </w:rPr>
        <w:t>chapter</w:t>
      </w:r>
      <w:r>
        <w:rPr>
          <w:lang w:val="en-GB"/>
        </w:rPr>
        <w:t xml:space="preserve"> e</w:t>
      </w:r>
      <w:r>
        <w:rPr>
          <w:lang w:val="en-GB"/>
        </w:rPr>
        <w:t>x</w:t>
      </w:r>
      <w:r>
        <w:rPr>
          <w:lang w:val="en-GB"/>
        </w:rPr>
        <w:t>amines</w:t>
      </w:r>
      <w:r w:rsidRPr="002176FC">
        <w:rPr>
          <w:lang w:val="en-GB"/>
        </w:rPr>
        <w:t xml:space="preserve"> find</w:t>
      </w:r>
      <w:r>
        <w:rPr>
          <w:lang w:val="en-GB"/>
        </w:rPr>
        <w:t>ings from four</w:t>
      </w:r>
      <w:r w:rsidRPr="002176FC">
        <w:rPr>
          <w:lang w:val="en-GB"/>
        </w:rPr>
        <w:t xml:space="preserve"> focus groups with 36 </w:t>
      </w:r>
      <w:r>
        <w:rPr>
          <w:lang w:val="en-GB"/>
        </w:rPr>
        <w:t xml:space="preserve">older </w:t>
      </w:r>
      <w:r w:rsidRPr="002176FC">
        <w:rPr>
          <w:lang w:val="en-GB"/>
        </w:rPr>
        <w:t xml:space="preserve">people </w:t>
      </w:r>
      <w:r>
        <w:rPr>
          <w:lang w:val="en-GB"/>
        </w:rPr>
        <w:t>examining</w:t>
      </w:r>
      <w:r w:rsidRPr="002176FC">
        <w:rPr>
          <w:lang w:val="en-GB"/>
        </w:rPr>
        <w:t xml:space="preserve"> the i</w:t>
      </w:r>
      <w:r w:rsidRPr="002176FC">
        <w:rPr>
          <w:lang w:val="en-GB"/>
        </w:rPr>
        <w:t>m</w:t>
      </w:r>
      <w:r w:rsidRPr="002176FC">
        <w:rPr>
          <w:lang w:val="en-GB"/>
        </w:rPr>
        <w:t xml:space="preserve">portance of </w:t>
      </w:r>
      <w:r>
        <w:rPr>
          <w:lang w:val="en-GB"/>
        </w:rPr>
        <w:t xml:space="preserve">mobility and </w:t>
      </w:r>
      <w:r w:rsidRPr="002176FC">
        <w:rPr>
          <w:lang w:val="en-GB"/>
        </w:rPr>
        <w:t>future changes in mobil</w:t>
      </w:r>
      <w:r>
        <w:rPr>
          <w:lang w:val="en-GB"/>
        </w:rPr>
        <w:t>ity and transport</w:t>
      </w:r>
      <w:r w:rsidRPr="002176FC">
        <w:rPr>
          <w:lang w:val="en-GB"/>
        </w:rPr>
        <w:t xml:space="preserve">. </w:t>
      </w:r>
      <w:r w:rsidR="00C406A1">
        <w:rPr>
          <w:lang w:val="en-GB"/>
        </w:rPr>
        <w:t>O</w:t>
      </w:r>
      <w:r w:rsidRPr="002176FC">
        <w:rPr>
          <w:lang w:val="en-GB"/>
        </w:rPr>
        <w:t>lder people were generally sceptical of potential transport futures, though they welcome tec</w:t>
      </w:r>
      <w:r w:rsidRPr="002176FC">
        <w:rPr>
          <w:lang w:val="en-GB"/>
        </w:rPr>
        <w:t>h</w:t>
      </w:r>
      <w:r w:rsidRPr="002176FC">
        <w:rPr>
          <w:lang w:val="en-GB"/>
        </w:rPr>
        <w:t>nologies that reduce physical difficulty in mobility, gave real-time information, and reduced issues with inter</w:t>
      </w:r>
      <w:r w:rsidR="00C406A1">
        <w:rPr>
          <w:lang w:val="en-GB"/>
        </w:rPr>
        <w:t xml:space="preserve">change. </w:t>
      </w:r>
      <w:r w:rsidRPr="002176FC">
        <w:rPr>
          <w:lang w:val="en-GB"/>
        </w:rPr>
        <w:t>There were mixed feelings of automated v</w:t>
      </w:r>
      <w:r w:rsidRPr="002176FC">
        <w:rPr>
          <w:lang w:val="en-GB"/>
        </w:rPr>
        <w:t>e</w:t>
      </w:r>
      <w:r w:rsidRPr="002176FC">
        <w:rPr>
          <w:lang w:val="en-GB"/>
        </w:rPr>
        <w:t>hicles, often dependent upon the individuals willingness to accept technology ta</w:t>
      </w:r>
      <w:r w:rsidRPr="002176FC">
        <w:rPr>
          <w:lang w:val="en-GB"/>
        </w:rPr>
        <w:t>k</w:t>
      </w:r>
      <w:r w:rsidRPr="002176FC">
        <w:rPr>
          <w:lang w:val="en-GB"/>
        </w:rPr>
        <w:t>ing over their own skills and abilities, trust in the technology and concerns over future built e</w:t>
      </w:r>
      <w:r w:rsidRPr="002176FC">
        <w:rPr>
          <w:lang w:val="en-GB"/>
        </w:rPr>
        <w:t>n</w:t>
      </w:r>
      <w:r w:rsidRPr="002176FC">
        <w:rPr>
          <w:lang w:val="en-GB"/>
        </w:rPr>
        <w:t xml:space="preserve">vironment. </w:t>
      </w:r>
    </w:p>
    <w:p w:rsidR="00140092" w:rsidP="00140092" w:rsidRDefault="00140092"/>
    <w:p w:rsidR="00140092" w:rsidP="00140092" w:rsidRDefault="00140092">
      <w:pPr>
        <w:pStyle w:val="heading10"/>
      </w:pPr>
      <w:r>
        <w:t>1</w:t>
      </w:r>
      <w:r>
        <w:tab/>
      </w:r>
      <w:r>
        <w:tab/>
      </w:r>
      <w:r w:rsidR="00C406A1">
        <w:t>Introduction</w:t>
      </w:r>
    </w:p>
    <w:p w:rsidRPr="00482CAE" w:rsidR="00A901C4" w:rsidP="00C406A1" w:rsidRDefault="00A901C4">
      <w:pPr>
        <w:pStyle w:val="p1a"/>
      </w:pPr>
      <w:r>
        <w:t>This chapter examines older people’s attitudes towards technologies that could p</w:t>
      </w:r>
      <w:r>
        <w:t>o</w:t>
      </w:r>
      <w:r>
        <w:t>tentially help them to stay mobile in later life. The introduction begins by looking at how much society is ageing, followed by the importance of mobility to us as we age, which goes beyond simple notions of connectivity to also include psychos</w:t>
      </w:r>
      <w:r>
        <w:t>o</w:t>
      </w:r>
      <w:r>
        <w:t>cial aspects of mobility as is shown here through different theoretical perspectives. After the introduction the paper shows the methodology of how we asked older people their views on mobility futures and innovation, before presenting and di</w:t>
      </w:r>
      <w:r>
        <w:t>s</w:t>
      </w:r>
      <w:r>
        <w:t xml:space="preserve">cussing the findings. </w:t>
      </w:r>
    </w:p>
    <w:p w:rsidRPr="00482CAE" w:rsidR="00A901C4" w:rsidP="00482CAE" w:rsidRDefault="00A901C4"/>
    <w:p w:rsidRPr="00C406A1" w:rsidR="00C406A1" w:rsidP="00C406A1" w:rsidRDefault="00C406A1">
      <w:pPr>
        <w:pStyle w:val="p1a"/>
        <w:rPr>
          <w:b/>
        </w:rPr>
      </w:pPr>
      <w:r>
        <w:rPr>
          <w:b/>
        </w:rPr>
        <w:t>1.1 Ageing across the globe</w:t>
      </w:r>
    </w:p>
    <w:p w:rsidRPr="00C406A1" w:rsidR="00C406A1" w:rsidP="00C406A1" w:rsidRDefault="00C406A1">
      <w:pPr>
        <w:pStyle w:val="p1a"/>
      </w:pPr>
    </w:p>
    <w:p w:rsidRPr="00A01973" w:rsidR="00C406A1" w:rsidP="006C5436" w:rsidRDefault="00C406A1">
      <w:pPr>
        <w:pStyle w:val="heading10"/>
        <w:rPr>
          <w:b w:val="0"/>
          <w:sz w:val="20"/>
          <w:lang w:val="en-GB"/>
        </w:rPr>
      </w:pPr>
      <w:r w:rsidRPr="00A01973">
        <w:rPr>
          <w:b w:val="0"/>
          <w:sz w:val="20"/>
          <w:lang w:val="en-GB"/>
        </w:rPr>
        <w:t>Countries across the globe are ageing, largely due to longevity and a reduction in birth rate. There are now 840million people over 60 across the World, representing 11.7 per cent of the population. In 1950, there were only 384.7 million people aged over 60, representing only 8.6 per cent of the global population (UN, 2015). Projections suggest there will be 2 billion people aged over 60, repr</w:t>
      </w:r>
      <w:r w:rsidRPr="00A01973">
        <w:rPr>
          <w:b w:val="0"/>
          <w:sz w:val="20"/>
          <w:lang w:val="en-GB"/>
        </w:rPr>
        <w:t>e</w:t>
      </w:r>
      <w:r w:rsidRPr="00A01973">
        <w:rPr>
          <w:b w:val="0"/>
          <w:sz w:val="20"/>
          <w:lang w:val="en-GB"/>
        </w:rPr>
        <w:t xml:space="preserve">senting 21.2 per cent of the global population by 2050 (UN, 2013). Better health care across the lifecourse mean people are living longer. Years spent in better health in later life are not increasing at the same rate as increases in age and, in the United Kingdom (UK), 40% of people aged over 65 and 2/3 of those aged over 85 years, have some form of longstanding illness that limits their lives (ONS, 2015, 2017). These limitations and their impact vary, for example in the UK, 70% of over 70 year olds have a hearing impairment (Action on Hearing Loss, 2017), 35% of over 75s have sight loss (Living with Sight Loss, 2015) that impacts on their lives and around 16% of over 75s have a form of dementia (Alzheimer's Society, 2017).  Combined with gradual muscle weakness and deterioration seen as people age, this can result in difficulty in being mobile. Older people are more likely than any other age group to suffer mobility deprivation, in that they cannot access the places they want because they cannot physically get to them (Holley-Moore and Creighton, 2015; Mackett, 2017).Being mobile in later life is linked to quality of life (see Holley-Moore and Creighton, 2015 for review). Research has shown that giving up driving is related to a decrease in wellbeing and an increase in depression and other related health problems, including feelings of stress and isolation and also increased mortality (Edwards et al., 2009;Fonda et al., 2001; Ling and Mannion, 1995; Marottoli, 2000; Marottoli et al., 1997; Mezuk and Rebok, 2008; Musselwhite and Haddad, 2010, 2017; Musselwhite and Shergold, 2013; Peel et al., 2001; Ragland et al., 2005 Windsor et al. 2007; Zieglar and Schwannen. 2013). </w:t>
      </w:r>
    </w:p>
    <w:p w:rsidRPr="006E6A44" w:rsidR="008F4AC8" w:rsidP="008F4AC8" w:rsidRDefault="008F4AC8">
      <w:pPr>
        <w:rPr>
          <w:rFonts w:eastAsia="Calibri"/>
          <w:lang w:val="en-GB"/>
        </w:rPr>
      </w:pPr>
    </w:p>
    <w:p w:rsidR="00C406A1" w:rsidP="00C406A1" w:rsidRDefault="00C406A1">
      <w:pPr>
        <w:pStyle w:val="p1a"/>
        <w:rPr>
          <w:lang w:val="en-GB"/>
        </w:rPr>
      </w:pPr>
      <w:r w:rsidRPr="00C406A1">
        <w:rPr>
          <w:lang w:val="en-GB"/>
        </w:rPr>
        <w:t>Research has examined how to mitigate the relationship between driver cessation and negative health and wellbeing. This can be done through providing better quality alternatives taking into account barriers and enablers of each. Public transport, for example, can be improved for older people by having concessionary or free fares, level access from kerb to bus and training drivers to understand older people’s issues and to speak clearly or not to drive off before they have sat down (Broome et al., 2010). Improving the public realm to be more accessible (provi</w:t>
      </w:r>
      <w:r w:rsidRPr="00C406A1">
        <w:rPr>
          <w:lang w:val="en-GB"/>
        </w:rPr>
        <w:t>d</w:t>
      </w:r>
      <w:r w:rsidRPr="00C406A1">
        <w:rPr>
          <w:lang w:val="en-GB"/>
        </w:rPr>
        <w:t>ing public toilets, benches, wide and well maintained pavements), legible (maps, spaces that make you feel you should be there) and desirable (use of quality mat</w:t>
      </w:r>
      <w:r w:rsidRPr="00C406A1">
        <w:rPr>
          <w:lang w:val="en-GB"/>
        </w:rPr>
        <w:t>e</w:t>
      </w:r>
      <w:r w:rsidRPr="00C406A1">
        <w:rPr>
          <w:lang w:val="en-GB"/>
        </w:rPr>
        <w:t xml:space="preserve">rials, landscaping, arts and vegetation to make you want to be there) can help older </w:t>
      </w:r>
      <w:r w:rsidRPr="00C406A1">
        <w:rPr>
          <w:lang w:val="en-GB"/>
        </w:rPr>
        <w:lastRenderedPageBreak/>
        <w:t>people walk more often (Musselwhite, 2017).  Community transport in the UK, can provide a door to doo</w:t>
      </w:r>
      <w:r w:rsidR="00523924">
        <w:rPr>
          <w:lang w:val="en-GB"/>
        </w:rPr>
        <w:t>r alternative to the car</w:t>
      </w:r>
      <w:r w:rsidRPr="00C406A1">
        <w:rPr>
          <w:lang w:val="en-GB"/>
        </w:rPr>
        <w:t>. However, as Musselwhite and Haddad (2017) note that all the alternatives are not viewed as comfortable, pract</w:t>
      </w:r>
      <w:r w:rsidRPr="00C406A1">
        <w:rPr>
          <w:lang w:val="en-GB"/>
        </w:rPr>
        <w:t>i</w:t>
      </w:r>
      <w:r w:rsidRPr="00C406A1">
        <w:rPr>
          <w:lang w:val="en-GB"/>
        </w:rPr>
        <w:t>cal or desirable as the car.</w:t>
      </w:r>
    </w:p>
    <w:p w:rsidRPr="006E6A44" w:rsidR="00C406A1" w:rsidP="00C406A1" w:rsidRDefault="00C406A1">
      <w:pPr>
        <w:rPr>
          <w:rFonts w:eastAsia="Calibri"/>
          <w:b/>
        </w:rPr>
      </w:pPr>
    </w:p>
    <w:p w:rsidRPr="006E6A44" w:rsidR="00C406A1" w:rsidP="00C406A1" w:rsidRDefault="00C406A1">
      <w:pPr>
        <w:rPr>
          <w:rFonts w:eastAsia="Calibri"/>
          <w:b/>
        </w:rPr>
      </w:pPr>
      <w:r w:rsidRPr="006E6A44">
        <w:rPr>
          <w:rFonts w:eastAsia="Calibri"/>
          <w:b/>
        </w:rPr>
        <w:t>1.2. Theoretical models of ageing and mobility</w:t>
      </w:r>
    </w:p>
    <w:p w:rsidR="00C406A1" w:rsidP="00C406A1" w:rsidRDefault="00C406A1">
      <w:pPr>
        <w:pStyle w:val="p1a"/>
        <w:rPr>
          <w:lang w:val="en-GB"/>
        </w:rPr>
      </w:pPr>
    </w:p>
    <w:p w:rsidRPr="00C406A1" w:rsidR="00C406A1" w:rsidP="00C406A1" w:rsidRDefault="00C406A1">
      <w:pPr>
        <w:pStyle w:val="p1a"/>
        <w:rPr>
          <w:lang w:val="en-GB"/>
        </w:rPr>
      </w:pPr>
      <w:r w:rsidRPr="00C406A1">
        <w:rPr>
          <w:lang w:val="en-GB"/>
        </w:rPr>
        <w:t>Musselwhite and Haddad (2010) propose a three-tier model of needs and motiv</w:t>
      </w:r>
      <w:r w:rsidRPr="00C406A1">
        <w:rPr>
          <w:lang w:val="en-GB"/>
        </w:rPr>
        <w:t>a</w:t>
      </w:r>
      <w:r w:rsidRPr="00C406A1">
        <w:rPr>
          <w:lang w:val="en-GB"/>
        </w:rPr>
        <w:t>tions for travel in later life</w:t>
      </w:r>
      <w:r w:rsidR="009C4059">
        <w:rPr>
          <w:lang w:val="en-GB"/>
        </w:rPr>
        <w:t xml:space="preserve"> (figure 1)</w:t>
      </w:r>
      <w:r w:rsidRPr="00C406A1">
        <w:rPr>
          <w:lang w:val="en-GB"/>
        </w:rPr>
        <w:t>. The model was developed through inte</w:t>
      </w:r>
      <w:r w:rsidRPr="00C406A1">
        <w:rPr>
          <w:lang w:val="en-GB"/>
        </w:rPr>
        <w:t>r</w:t>
      </w:r>
      <w:r w:rsidRPr="00C406A1">
        <w:rPr>
          <w:lang w:val="en-GB"/>
        </w:rPr>
        <w:t>views and re-convened focus groups with drivers and ex-drivers aged over 65 di</w:t>
      </w:r>
      <w:r w:rsidRPr="00C406A1">
        <w:rPr>
          <w:lang w:val="en-GB"/>
        </w:rPr>
        <w:t>s</w:t>
      </w:r>
      <w:r w:rsidRPr="00C406A1">
        <w:rPr>
          <w:lang w:val="en-GB"/>
        </w:rPr>
        <w:t>cussing the importance of mobility and travel to their daily lives. The three levels are hie</w:t>
      </w:r>
      <w:r w:rsidRPr="00C406A1">
        <w:rPr>
          <w:lang w:val="en-GB"/>
        </w:rPr>
        <w:t>r</w:t>
      </w:r>
      <w:r w:rsidRPr="00C406A1">
        <w:rPr>
          <w:lang w:val="en-GB"/>
        </w:rPr>
        <w:t>archical reflecting in general when in conversation with participants each need was mentioned. At the base of the hierarchy, reflecting needs mentioned ea</w:t>
      </w:r>
      <w:r w:rsidRPr="00C406A1">
        <w:rPr>
          <w:lang w:val="en-GB"/>
        </w:rPr>
        <w:t>r</w:t>
      </w:r>
      <w:r w:rsidRPr="00C406A1">
        <w:rPr>
          <w:lang w:val="en-GB"/>
        </w:rPr>
        <w:t>ly on in the conversations, were practical or utilitarian needs. These include the need to get from A to B cheaply, reliably, safely and quickly. This is followed by a middle level of needs grouped under the term social or affective needs.  These came out a little later on in the conversation and were to do with the affective or emotional needs that mobility satisfies, such as affording a sense of purpose, of independence, of identity and of control. Finally, the top level reflects needs me</w:t>
      </w:r>
      <w:r w:rsidRPr="00C406A1">
        <w:rPr>
          <w:lang w:val="en-GB"/>
        </w:rPr>
        <w:t>n</w:t>
      </w:r>
      <w:r w:rsidRPr="00C406A1">
        <w:rPr>
          <w:lang w:val="en-GB"/>
        </w:rPr>
        <w:t>tioned towards the end of the conversations, labelled aesthetic needs, including travelling for its own sake, to see the world passing by and to view nature; in other words with little explicit purpose, often referred to in the literature as discretionary needs.   Musselwhite and Haddad’s (2010, 2017) work on this suggests the car sa</w:t>
      </w:r>
      <w:r w:rsidRPr="00C406A1">
        <w:rPr>
          <w:lang w:val="en-GB"/>
        </w:rPr>
        <w:t>t</w:t>
      </w:r>
      <w:r w:rsidRPr="00C406A1">
        <w:rPr>
          <w:lang w:val="en-GB"/>
        </w:rPr>
        <w:t>isfies all three levels of need and alternative modes only meet some of the levels of need. For example, walking satisfied the middle level of needs and, if the public realm is of sufficient accessibility and quality, the aesthetic needs too. However, practical or utilitarian needs are not met well with walking, which is physically demanding and takes time (relative to other modes). Buses, and even community transport, can meet practical o</w:t>
      </w:r>
      <w:r w:rsidR="00523924">
        <w:rPr>
          <w:lang w:val="en-GB"/>
        </w:rPr>
        <w:t xml:space="preserve">r utilitarian needs. These can even </w:t>
      </w:r>
      <w:r w:rsidRPr="00C406A1">
        <w:rPr>
          <w:lang w:val="en-GB"/>
        </w:rPr>
        <w:t>aesthetic needs if the services run through or to aesthetically rich places but the sense of freedom, ind</w:t>
      </w:r>
      <w:r w:rsidRPr="00C406A1">
        <w:rPr>
          <w:lang w:val="en-GB"/>
        </w:rPr>
        <w:t>e</w:t>
      </w:r>
      <w:r w:rsidRPr="00C406A1">
        <w:rPr>
          <w:lang w:val="en-GB"/>
        </w:rPr>
        <w:t xml:space="preserve">pendence and control is lost.   </w:t>
      </w:r>
    </w:p>
    <w:p w:rsidR="00C406A1" w:rsidP="00C406A1" w:rsidRDefault="00C406A1">
      <w:pPr>
        <w:pStyle w:val="p1a"/>
        <w:rPr>
          <w:lang w:val="en-GB"/>
        </w:rPr>
      </w:pPr>
    </w:p>
    <w:p w:rsidRPr="00C406A1" w:rsidR="00C406A1" w:rsidP="00C406A1" w:rsidRDefault="00641416">
      <w:pPr>
        <w:pStyle w:val="p1a"/>
        <w:rPr>
          <w:lang w:val="en-GB"/>
        </w:rPr>
      </w:pPr>
      <w:r>
        <w:rPr>
          <w:noProof/>
        </w:rPr>
        <w:lastRenderedPageBrea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5.35pt;margin-top:0;width:318pt;height:305.55pt;z-index:1" type="#_x0000_t75">
            <v:imagedata cropleft="7930f" cropright="6534f" o:title="Figure 1" r:id="rId8"/>
            <w10:wrap type="topAndBottom"/>
          </v:shape>
        </w:pict>
      </w:r>
      <w:r w:rsidRPr="00C406A1" w:rsidR="00C406A1">
        <w:rPr>
          <w:lang w:val="en-GB"/>
        </w:rPr>
        <w:t xml:space="preserve">Figure 1: </w:t>
      </w:r>
      <w:r w:rsidR="008F4AC8">
        <w:rPr>
          <w:lang w:val="en-GB"/>
        </w:rPr>
        <w:t>A model of a h</w:t>
      </w:r>
      <w:r w:rsidRPr="00C406A1" w:rsidR="00C406A1">
        <w:rPr>
          <w:lang w:val="en-GB"/>
        </w:rPr>
        <w:t>ierarchy of travel needs in later life</w:t>
      </w:r>
      <w:r w:rsidR="008F4AC8">
        <w:rPr>
          <w:lang w:val="en-GB"/>
        </w:rPr>
        <w:t>, showing the i</w:t>
      </w:r>
      <w:r w:rsidR="008F4AC8">
        <w:rPr>
          <w:lang w:val="en-GB"/>
        </w:rPr>
        <w:t>m</w:t>
      </w:r>
      <w:r w:rsidR="008F4AC8">
        <w:rPr>
          <w:lang w:val="en-GB"/>
        </w:rPr>
        <w:t>portance of uti</w:t>
      </w:r>
      <w:r w:rsidR="008F4AC8">
        <w:rPr>
          <w:lang w:val="en-GB"/>
        </w:rPr>
        <w:t>l</w:t>
      </w:r>
      <w:r w:rsidR="008F4AC8">
        <w:rPr>
          <w:lang w:val="en-GB"/>
        </w:rPr>
        <w:t>itarian, social and aesthetic needs</w:t>
      </w:r>
      <w:r w:rsidRPr="00C406A1" w:rsidR="00C406A1">
        <w:rPr>
          <w:lang w:val="en-GB"/>
        </w:rPr>
        <w:t xml:space="preserve"> (after Musselwhite and Haddad, 2010)</w:t>
      </w:r>
    </w:p>
    <w:p w:rsidRPr="00C406A1" w:rsidR="00C406A1" w:rsidP="00C406A1" w:rsidRDefault="00C406A1">
      <w:pPr>
        <w:pStyle w:val="p1a"/>
        <w:rPr>
          <w:lang w:val="en-GB"/>
        </w:rPr>
      </w:pPr>
    </w:p>
    <w:p w:rsidR="00C406A1" w:rsidP="00C406A1" w:rsidRDefault="00C406A1">
      <w:pPr>
        <w:pStyle w:val="p1a"/>
        <w:rPr>
          <w:lang w:val="en-GB"/>
        </w:rPr>
      </w:pPr>
      <w:r w:rsidRPr="00C406A1">
        <w:rPr>
          <w:lang w:val="en-GB"/>
        </w:rPr>
        <w:t>Parkhurst et al (2014) propose a model that suggests that mobility does not have to be replaced literally in later life. Advancements in technology have enabled mobi</w:t>
      </w:r>
      <w:r w:rsidRPr="00C406A1">
        <w:rPr>
          <w:lang w:val="en-GB"/>
        </w:rPr>
        <w:t>l</w:t>
      </w:r>
      <w:r w:rsidRPr="00C406A1">
        <w:rPr>
          <w:lang w:val="en-GB"/>
        </w:rPr>
        <w:t>ity to be supported virtually, for example, through e-shopping or e-health. They also propose that mobility needs can be met through imaginative means, reminis</w:t>
      </w:r>
      <w:r w:rsidRPr="00C406A1">
        <w:rPr>
          <w:lang w:val="en-GB"/>
        </w:rPr>
        <w:t>c</w:t>
      </w:r>
      <w:r w:rsidRPr="00C406A1">
        <w:rPr>
          <w:lang w:val="en-GB"/>
        </w:rPr>
        <w:t xml:space="preserve">ing about past travels or watching the world moving from a still position. </w:t>
      </w:r>
    </w:p>
    <w:p w:rsidRPr="006E6A44" w:rsidR="008F4AC8" w:rsidP="008F4AC8" w:rsidRDefault="008F4AC8">
      <w:pPr>
        <w:rPr>
          <w:rFonts w:eastAsia="Calibri"/>
          <w:lang w:val="en-GB"/>
        </w:rPr>
      </w:pPr>
    </w:p>
    <w:p w:rsidRPr="008F4AC8" w:rsidR="008F4AC8" w:rsidP="008F4AC8" w:rsidRDefault="008F4AC8">
      <w:pPr>
        <w:pStyle w:val="p1a"/>
        <w:rPr>
          <w:b/>
        </w:rPr>
      </w:pPr>
      <w:r w:rsidRPr="008F4AC8">
        <w:rPr>
          <w:b/>
        </w:rPr>
        <w:t>1.</w:t>
      </w:r>
      <w:r>
        <w:rPr>
          <w:b/>
        </w:rPr>
        <w:t>3</w:t>
      </w:r>
      <w:r w:rsidRPr="008F4AC8">
        <w:rPr>
          <w:b/>
        </w:rPr>
        <w:t xml:space="preserve">. </w:t>
      </w:r>
      <w:r>
        <w:rPr>
          <w:b/>
        </w:rPr>
        <w:t>Moving forwards: the future of mobility for older people</w:t>
      </w:r>
    </w:p>
    <w:p w:rsidR="008F4AC8" w:rsidP="00C406A1" w:rsidRDefault="008F4AC8">
      <w:pPr>
        <w:pStyle w:val="p1a"/>
        <w:rPr>
          <w:lang w:val="en-GB"/>
        </w:rPr>
      </w:pPr>
    </w:p>
    <w:p w:rsidR="00C406A1" w:rsidP="00C406A1" w:rsidRDefault="00C406A1">
      <w:pPr>
        <w:pStyle w:val="p1a"/>
        <w:rPr>
          <w:lang w:val="en-GB"/>
        </w:rPr>
      </w:pPr>
      <w:r w:rsidRPr="00C406A1">
        <w:rPr>
          <w:lang w:val="en-GB"/>
        </w:rPr>
        <w:t>Looking ahead, a number of exciting technology developments are promised to revolutionise the transport network. Improved digital technology, increased aut</w:t>
      </w:r>
      <w:r w:rsidRPr="00C406A1">
        <w:rPr>
          <w:lang w:val="en-GB"/>
        </w:rPr>
        <w:t>o</w:t>
      </w:r>
      <w:r w:rsidRPr="00C406A1">
        <w:rPr>
          <w:lang w:val="en-GB"/>
        </w:rPr>
        <w:t>mation and the growing prevalence of the sharing economy are all promised changes in transport provision over the forthcoming years (Metz, 2017). This p</w:t>
      </w:r>
      <w:r w:rsidRPr="00C406A1">
        <w:rPr>
          <w:lang w:val="en-GB"/>
        </w:rPr>
        <w:t>a</w:t>
      </w:r>
      <w:r w:rsidRPr="00C406A1">
        <w:rPr>
          <w:lang w:val="en-GB"/>
        </w:rPr>
        <w:t xml:space="preserve">per examines older people’s attitudes towards future technologies, examining whether they think they would make an impact on their travel behaviour and whether they would meet travel needs as set out by Musselwhite and Haddad </w:t>
      </w:r>
      <w:r w:rsidRPr="00C406A1">
        <w:rPr>
          <w:lang w:val="en-GB"/>
        </w:rPr>
        <w:lastRenderedPageBreak/>
        <w:t>(2010) and Parkhurst et al (2014).  It will examine changes in light of improved digital infrastructure in the transport world, including real-time transport info</w:t>
      </w:r>
      <w:r w:rsidRPr="00C406A1">
        <w:rPr>
          <w:lang w:val="en-GB"/>
        </w:rPr>
        <w:t>r</w:t>
      </w:r>
      <w:r w:rsidRPr="00C406A1">
        <w:rPr>
          <w:lang w:val="en-GB"/>
        </w:rPr>
        <w:t xml:space="preserve">mation (to show live delays, departures and arrivals), smart ticketing (integrating ticketing between services), interfaces between technology and </w:t>
      </w:r>
      <w:r w:rsidR="008F4AC8">
        <w:rPr>
          <w:lang w:val="en-GB"/>
        </w:rPr>
        <w:t>enhance</w:t>
      </w:r>
      <w:r w:rsidR="001E7D31">
        <w:rPr>
          <w:lang w:val="en-GB"/>
        </w:rPr>
        <w:t>d</w:t>
      </w:r>
      <w:r w:rsidR="008F4AC8">
        <w:rPr>
          <w:lang w:val="en-GB"/>
        </w:rPr>
        <w:t xml:space="preserve"> taxi se</w:t>
      </w:r>
      <w:r w:rsidR="008F4AC8">
        <w:rPr>
          <w:lang w:val="en-GB"/>
        </w:rPr>
        <w:t>r</w:t>
      </w:r>
      <w:r w:rsidR="008F4AC8">
        <w:rPr>
          <w:lang w:val="en-GB"/>
        </w:rPr>
        <w:t>vices</w:t>
      </w:r>
      <w:r w:rsidRPr="00C406A1">
        <w:rPr>
          <w:lang w:val="en-GB"/>
        </w:rPr>
        <w:t xml:space="preserve"> (e.g. taxi services enhanced through technology such as Uber, Lyft), and mobility as a service (provision of different transport services as one, bringing t</w:t>
      </w:r>
      <w:r w:rsidRPr="00C406A1">
        <w:rPr>
          <w:lang w:val="en-GB"/>
        </w:rPr>
        <w:t>o</w:t>
      </w:r>
      <w:r w:rsidRPr="00C406A1">
        <w:rPr>
          <w:lang w:val="en-GB"/>
        </w:rPr>
        <w:t>gether taxis, car park charges,</w:t>
      </w:r>
      <w:r w:rsidR="001E7D31">
        <w:rPr>
          <w:lang w:val="en-GB"/>
        </w:rPr>
        <w:t xml:space="preserve"> train tickets, </w:t>
      </w:r>
      <w:r w:rsidRPr="00C406A1">
        <w:rPr>
          <w:lang w:val="en-GB"/>
        </w:rPr>
        <w:t xml:space="preserve"> bus fares as one payment</w:t>
      </w:r>
      <w:r w:rsidR="001E7D31">
        <w:rPr>
          <w:lang w:val="en-GB"/>
        </w:rPr>
        <w:t xml:space="preserve"> through one portal</w:t>
      </w:r>
      <w:r w:rsidRPr="00C406A1">
        <w:rPr>
          <w:lang w:val="en-GB"/>
        </w:rPr>
        <w:t>), automated vehicles</w:t>
      </w:r>
      <w:r w:rsidR="00A01973">
        <w:rPr>
          <w:lang w:val="en-GB"/>
        </w:rPr>
        <w:t xml:space="preserve"> (cars with different levels of automatic elements of the driving task which are currently carried out by the driver themselves)</w:t>
      </w:r>
      <w:r w:rsidRPr="00C406A1">
        <w:rPr>
          <w:lang w:val="en-GB"/>
        </w:rPr>
        <w:t xml:space="preserve"> and drive</w:t>
      </w:r>
      <w:r w:rsidRPr="00C406A1">
        <w:rPr>
          <w:lang w:val="en-GB"/>
        </w:rPr>
        <w:t>r</w:t>
      </w:r>
      <w:r w:rsidRPr="00C406A1">
        <w:rPr>
          <w:lang w:val="en-GB"/>
        </w:rPr>
        <w:t>less cars</w:t>
      </w:r>
      <w:r w:rsidR="00A01973">
        <w:rPr>
          <w:lang w:val="en-GB"/>
        </w:rPr>
        <w:t xml:space="preserve"> (where the driver does not need to drive any part of the vehicle at all)</w:t>
      </w:r>
      <w:r w:rsidRPr="00C406A1">
        <w:rPr>
          <w:lang w:val="en-GB"/>
        </w:rPr>
        <w:t>. It also investigated any transport innovations, older people themselves have deve</w:t>
      </w:r>
      <w:r w:rsidRPr="00C406A1">
        <w:rPr>
          <w:lang w:val="en-GB"/>
        </w:rPr>
        <w:t>l</w:t>
      </w:r>
      <w:r w:rsidRPr="00C406A1">
        <w:rPr>
          <w:lang w:val="en-GB"/>
        </w:rPr>
        <w:t>oped to help cope with mobility difficulties when meeting their day to day mobil</w:t>
      </w:r>
      <w:r w:rsidRPr="00C406A1">
        <w:rPr>
          <w:lang w:val="en-GB"/>
        </w:rPr>
        <w:t>i</w:t>
      </w:r>
      <w:r w:rsidRPr="00C406A1">
        <w:rPr>
          <w:lang w:val="en-GB"/>
        </w:rPr>
        <w:t xml:space="preserve">ty needs. </w:t>
      </w:r>
    </w:p>
    <w:p w:rsidRPr="006E6A44" w:rsidR="008F4AC8" w:rsidP="008F4AC8" w:rsidRDefault="008F4AC8">
      <w:pPr>
        <w:rPr>
          <w:rFonts w:eastAsia="Calibri"/>
          <w:lang w:val="en-GB"/>
        </w:rPr>
      </w:pPr>
    </w:p>
    <w:p w:rsidR="00140092" w:rsidP="00140092" w:rsidRDefault="00140092">
      <w:pPr>
        <w:pStyle w:val="p1a"/>
      </w:pPr>
    </w:p>
    <w:p w:rsidR="00C34857" w:rsidP="00C34857" w:rsidRDefault="00C34857">
      <w:pPr>
        <w:pStyle w:val="heading10"/>
      </w:pPr>
      <w:r>
        <w:t>2.</w:t>
      </w:r>
      <w:r>
        <w:tab/>
      </w:r>
      <w:r>
        <w:tab/>
        <w:t>Methodology</w:t>
      </w:r>
    </w:p>
    <w:p w:rsidR="00C34857" w:rsidP="00C34857" w:rsidRDefault="00A901C4">
      <w:pPr>
        <w:pStyle w:val="p1a"/>
      </w:pPr>
      <w:r>
        <w:t>In order of examine older people’ attitudes to future technologies that may e</w:t>
      </w:r>
      <w:r>
        <w:t>n</w:t>
      </w:r>
      <w:r>
        <w:t>hance mobility, the study employed a qualitative design, to capture people’s att</w:t>
      </w:r>
      <w:r>
        <w:t>i</w:t>
      </w:r>
      <w:r>
        <w:t>tudes and perceptions. This chapter describes the methodology employed, inclu</w:t>
      </w:r>
      <w:r>
        <w:t>d</w:t>
      </w:r>
      <w:r>
        <w:t>ing d</w:t>
      </w:r>
      <w:r>
        <w:t>e</w:t>
      </w:r>
      <w:r>
        <w:t>sign, participants, procedure and tools and analysis, discussing the rationale for choice made.</w:t>
      </w:r>
    </w:p>
    <w:p w:rsidRPr="00A901C4" w:rsidR="00A901C4" w:rsidP="00482CAE" w:rsidRDefault="00A901C4"/>
    <w:p w:rsidRPr="000E7DDE" w:rsidR="00C34857" w:rsidP="00C34857" w:rsidRDefault="00C34857">
      <w:pPr>
        <w:pStyle w:val="p1a"/>
        <w:rPr>
          <w:b/>
          <w:i/>
        </w:rPr>
      </w:pPr>
      <w:r>
        <w:rPr>
          <w:b/>
        </w:rPr>
        <w:t xml:space="preserve">2.1 </w:t>
      </w:r>
      <w:r w:rsidRPr="00C34857">
        <w:rPr>
          <w:b/>
        </w:rPr>
        <w:t>Design</w:t>
      </w:r>
    </w:p>
    <w:p w:rsidRPr="00C34857" w:rsidR="00C34857" w:rsidP="00C34857" w:rsidRDefault="00C34857">
      <w:pPr>
        <w:ind w:firstLine="0"/>
        <w:rPr>
          <w:lang w:val="en-GB"/>
        </w:rPr>
      </w:pPr>
      <w:r w:rsidRPr="00C34857">
        <w:rPr>
          <w:lang w:val="en-GB"/>
        </w:rPr>
        <w:t>Four focus groups were carried out with 36 individuals over the age of 65 years to explore travel and mobility needs and behaviour in relation to new technologies.  The focus groups were arranged into groups based on the participants’ usual m</w:t>
      </w:r>
      <w:r w:rsidRPr="00C34857">
        <w:rPr>
          <w:lang w:val="en-GB"/>
        </w:rPr>
        <w:t>o</w:t>
      </w:r>
      <w:r w:rsidRPr="00C34857">
        <w:rPr>
          <w:lang w:val="en-GB"/>
        </w:rPr>
        <w:t>bility mode: (1) regular drivers (2) people who usually walk; (3) regular bus users and; (4) non-drivers who reg</w:t>
      </w:r>
      <w:r w:rsidRPr="00C34857">
        <w:rPr>
          <w:lang w:val="en-GB"/>
        </w:rPr>
        <w:t>u</w:t>
      </w:r>
      <w:r w:rsidRPr="00C34857">
        <w:rPr>
          <w:lang w:val="en-GB"/>
        </w:rPr>
        <w:t>larly rely on friends and family (who don’t live with them). Focus groups were deliberately selected to help people to think more wid</w:t>
      </w:r>
      <w:r w:rsidRPr="00C34857">
        <w:rPr>
          <w:lang w:val="en-GB"/>
        </w:rPr>
        <w:t>e</w:t>
      </w:r>
      <w:r w:rsidRPr="00C34857">
        <w:rPr>
          <w:lang w:val="en-GB"/>
        </w:rPr>
        <w:t xml:space="preserve">ly about an everyday element – mobility and transport use which might otherwise be hard to talk about individually, since it is so automated and taken for granted and also to help generate new ideas and discuss new technologies around driving which might otherwise be hard individually. </w:t>
      </w:r>
    </w:p>
    <w:p w:rsidR="00C34857" w:rsidP="00C34857" w:rsidRDefault="00C34857">
      <w:pPr>
        <w:pStyle w:val="p1a"/>
        <w:rPr>
          <w:b/>
        </w:rPr>
      </w:pPr>
    </w:p>
    <w:p w:rsidRPr="00C34857" w:rsidR="00C34857" w:rsidP="00C34857" w:rsidRDefault="00C34857">
      <w:pPr>
        <w:pStyle w:val="p1a"/>
        <w:rPr>
          <w:b/>
        </w:rPr>
      </w:pPr>
      <w:r>
        <w:rPr>
          <w:b/>
        </w:rPr>
        <w:t xml:space="preserve">2.2 </w:t>
      </w:r>
      <w:r w:rsidRPr="00C34857">
        <w:rPr>
          <w:b/>
        </w:rPr>
        <w:t xml:space="preserve">Participants </w:t>
      </w:r>
    </w:p>
    <w:p w:rsidR="00C34857" w:rsidP="00C34857" w:rsidRDefault="00C34857">
      <w:pPr>
        <w:ind w:firstLine="0"/>
      </w:pPr>
      <w:r w:rsidRPr="000E7DDE">
        <w:t xml:space="preserve">Participants were sought through </w:t>
      </w:r>
      <w:r>
        <w:t>a</w:t>
      </w:r>
      <w:r w:rsidRPr="000E7DDE">
        <w:t xml:space="preserve"> research network of older people in South Wales, United Kingdom, answering an advert for people </w:t>
      </w:r>
      <w:r>
        <w:t>needed under the</w:t>
      </w:r>
      <w:r w:rsidRPr="000E7DDE">
        <w:t xml:space="preserve"> four </w:t>
      </w:r>
      <w:r>
        <w:t xml:space="preserve">different </w:t>
      </w:r>
      <w:r w:rsidRPr="000E7DDE">
        <w:t>categories. People were placed into each category if they used that mode most often for their journeys</w:t>
      </w:r>
      <w:r>
        <w:t>, they did not need to be exclusive users</w:t>
      </w:r>
      <w:r w:rsidRPr="000E7DDE">
        <w:t xml:space="preserve">.  A total of </w:t>
      </w:r>
      <w:r>
        <w:t xml:space="preserve">36 </w:t>
      </w:r>
      <w:r w:rsidRPr="000E7DDE">
        <w:t xml:space="preserve">participants </w:t>
      </w:r>
      <w:r>
        <w:t>answered questions on future transport provision</w:t>
      </w:r>
      <w:r w:rsidRPr="000E7DDE">
        <w:t xml:space="preserve"> with an average age of </w:t>
      </w:r>
      <w:r>
        <w:t>73.2</w:t>
      </w:r>
      <w:r w:rsidRPr="000E7DDE">
        <w:t xml:space="preserve"> years, </w:t>
      </w:r>
      <w:r>
        <w:t>25</w:t>
      </w:r>
      <w:r w:rsidRPr="000E7DDE">
        <w:t xml:space="preserve"> were cohabiting with a par</w:t>
      </w:r>
      <w:r>
        <w:t>tner and</w:t>
      </w:r>
      <w:r w:rsidRPr="000E7DDE">
        <w:t xml:space="preserve"> 11 lived alone (see table </w:t>
      </w:r>
      <w:r w:rsidRPr="000E7DDE">
        <w:lastRenderedPageBreak/>
        <w:t xml:space="preserve">1). They were asked to self-report their health on a scale from 1 very poor to 9 very good. An average of </w:t>
      </w:r>
      <w:r>
        <w:t>7</w:t>
      </w:r>
      <w:r w:rsidRPr="000E7DDE">
        <w:t xml:space="preserve"> on the scale was found overall with the highest ave</w:t>
      </w:r>
      <w:r w:rsidRPr="000E7DDE">
        <w:t>r</w:t>
      </w:r>
      <w:r w:rsidRPr="000E7DDE">
        <w:t>age, indicating best average health, among the people who walked and lowest among the people getting lifts</w:t>
      </w:r>
      <w:r>
        <w:t xml:space="preserve"> from family and friends. </w:t>
      </w:r>
    </w:p>
    <w:p w:rsidR="00C34857" w:rsidP="00C34857" w:rsidRDefault="00C34857">
      <w:pPr>
        <w:ind w:firstLine="0"/>
      </w:pPr>
    </w:p>
    <w:p w:rsidRPr="00C34857" w:rsidR="00C34857" w:rsidP="00C34857" w:rsidRDefault="00C34857">
      <w:pPr>
        <w:ind w:firstLine="0"/>
      </w:pPr>
      <w:r w:rsidRPr="00C34857">
        <w:rPr>
          <w:b/>
        </w:rPr>
        <w:t>Table 1.</w:t>
      </w:r>
      <w:r w:rsidRPr="00C34857">
        <w:t xml:space="preserve"> </w:t>
      </w:r>
      <w:r w:rsidRPr="00C34857">
        <w:tab/>
      </w:r>
      <w:r>
        <w:t>Background of participants in the study by type of transport commonly used.</w:t>
      </w:r>
    </w:p>
    <w:p w:rsidR="00C34857" w:rsidP="00C34857" w:rsidRDefault="00C34857">
      <w:pPr>
        <w:ind w:firstLine="0"/>
      </w:pPr>
    </w:p>
    <w:tbl>
      <w:tblPr>
        <w:tblW w:w="6946" w:type="dxa"/>
        <w:tblInd w:w="108" w:type="dxa"/>
        <w:tblBorders>
          <w:bottom w:val="single" w:color="000000" w:sz="12" w:space="0"/>
        </w:tblBorders>
        <w:tblLook w:val="04A0" w:firstRow="1" w:lastRow="0" w:firstColumn="1" w:lastColumn="0" w:noHBand="0" w:noVBand="1"/>
      </w:tblPr>
      <w:tblGrid>
        <w:gridCol w:w="2410"/>
        <w:gridCol w:w="709"/>
        <w:gridCol w:w="1276"/>
        <w:gridCol w:w="1417"/>
        <w:gridCol w:w="1134"/>
      </w:tblGrid>
      <w:tr w:rsidRPr="00C34857" w:rsidR="00C34857" w:rsidTr="00C34857">
        <w:tc>
          <w:tcPr>
            <w:tcW w:w="2410" w:type="dxa"/>
            <w:tcBorders>
              <w:bottom w:val="single" w:color="000000" w:sz="12" w:space="0"/>
            </w:tcBorders>
            <w:shd w:val="solid" w:color="800000" w:fill="FFFFFF"/>
          </w:tcPr>
          <w:p w:rsidRPr="00C34857" w:rsidR="00C34857" w:rsidP="00C34857" w:rsidRDefault="00C34857">
            <w:pPr>
              <w:ind w:firstLine="0"/>
            </w:pPr>
          </w:p>
        </w:tc>
        <w:tc>
          <w:tcPr>
            <w:tcW w:w="709" w:type="dxa"/>
            <w:tcBorders>
              <w:bottom w:val="single" w:color="000000" w:sz="12" w:space="0"/>
            </w:tcBorders>
            <w:shd w:val="solid" w:color="800000" w:fill="FFFFFF"/>
          </w:tcPr>
          <w:p w:rsidRPr="00C34857" w:rsidR="00C34857" w:rsidP="00C34857" w:rsidRDefault="00C34857">
            <w:pPr>
              <w:ind w:firstLine="0"/>
            </w:pPr>
            <w:r w:rsidRPr="00C34857">
              <w:t>n</w:t>
            </w:r>
          </w:p>
        </w:tc>
        <w:tc>
          <w:tcPr>
            <w:tcW w:w="1276" w:type="dxa"/>
            <w:tcBorders>
              <w:bottom w:val="single" w:color="000000" w:sz="12" w:space="0"/>
            </w:tcBorders>
            <w:shd w:val="solid" w:color="800000" w:fill="FFFFFF"/>
          </w:tcPr>
          <w:p w:rsidRPr="00C34857" w:rsidR="00C34857" w:rsidP="00C34857" w:rsidRDefault="00C34857">
            <w:pPr>
              <w:ind w:firstLine="0"/>
            </w:pPr>
            <w:r w:rsidRPr="00C34857">
              <w:t xml:space="preserve">Age range (average) </w:t>
            </w:r>
          </w:p>
        </w:tc>
        <w:tc>
          <w:tcPr>
            <w:tcW w:w="1417" w:type="dxa"/>
            <w:tcBorders>
              <w:bottom w:val="single" w:color="000000" w:sz="12" w:space="0"/>
            </w:tcBorders>
            <w:shd w:val="solid" w:color="800000" w:fill="FFFFFF"/>
          </w:tcPr>
          <w:p w:rsidRPr="00C34857" w:rsidR="00C34857" w:rsidP="00C34857" w:rsidRDefault="00C34857">
            <w:pPr>
              <w:ind w:firstLine="0"/>
            </w:pPr>
            <w:r w:rsidRPr="00C34857">
              <w:t>Living a</w:t>
            </w:r>
            <w:r w:rsidRPr="00C34857">
              <w:t>r</w:t>
            </w:r>
            <w:r w:rsidRPr="00C34857">
              <w:t>rangement</w:t>
            </w:r>
          </w:p>
        </w:tc>
        <w:tc>
          <w:tcPr>
            <w:tcW w:w="1134" w:type="dxa"/>
            <w:tcBorders>
              <w:bottom w:val="single" w:color="000000" w:sz="12" w:space="0"/>
            </w:tcBorders>
            <w:shd w:val="solid" w:color="800000" w:fill="FFFFFF"/>
          </w:tcPr>
          <w:p w:rsidRPr="00C34857" w:rsidR="00C34857" w:rsidP="00C34857" w:rsidRDefault="00C34857">
            <w:pPr>
              <w:ind w:firstLine="0"/>
            </w:pPr>
            <w:r w:rsidRPr="00C34857">
              <w:t>Health (self-score 1=poor to 9 =good)</w:t>
            </w:r>
          </w:p>
        </w:tc>
      </w:tr>
      <w:tr w:rsidRPr="00C34857" w:rsidR="00C34857" w:rsidTr="00C34857">
        <w:tc>
          <w:tcPr>
            <w:tcW w:w="2410" w:type="dxa"/>
            <w:shd w:val="pct20" w:color="FFFF00" w:fill="FFFFFF"/>
          </w:tcPr>
          <w:p w:rsidRPr="00C34857" w:rsidR="00C34857" w:rsidP="00C34857" w:rsidRDefault="00C34857">
            <w:pPr>
              <w:ind w:firstLine="0"/>
              <w:rPr>
                <w:b/>
                <w:i/>
              </w:rPr>
            </w:pPr>
            <w:r w:rsidRPr="00C34857">
              <w:rPr>
                <w:b/>
                <w:i/>
              </w:rPr>
              <w:t>Focus group 1: Dri</w:t>
            </w:r>
            <w:r w:rsidRPr="00C34857">
              <w:rPr>
                <w:b/>
                <w:i/>
              </w:rPr>
              <w:t>v</w:t>
            </w:r>
            <w:r w:rsidRPr="00C34857">
              <w:rPr>
                <w:b/>
                <w:i/>
              </w:rPr>
              <w:t>ers</w:t>
            </w:r>
          </w:p>
        </w:tc>
        <w:tc>
          <w:tcPr>
            <w:tcW w:w="709" w:type="dxa"/>
            <w:shd w:val="pct20" w:color="FFFF00" w:fill="FFFFFF"/>
          </w:tcPr>
          <w:p w:rsidRPr="00C34857" w:rsidR="00C34857" w:rsidP="00C34857" w:rsidRDefault="00C34857">
            <w:pPr>
              <w:ind w:firstLine="0"/>
            </w:pPr>
            <w:r w:rsidRPr="00C34857">
              <w:t>9</w:t>
            </w:r>
          </w:p>
        </w:tc>
        <w:tc>
          <w:tcPr>
            <w:tcW w:w="1276" w:type="dxa"/>
            <w:shd w:val="pct20" w:color="FFFF00" w:fill="FFFFFF"/>
          </w:tcPr>
          <w:p w:rsidRPr="00C34857" w:rsidR="00C34857" w:rsidP="00C34857" w:rsidRDefault="00C34857">
            <w:pPr>
              <w:ind w:firstLine="0"/>
            </w:pPr>
            <w:r w:rsidRPr="00C34857">
              <w:t>65-87 (73.9)</w:t>
            </w:r>
          </w:p>
        </w:tc>
        <w:tc>
          <w:tcPr>
            <w:tcW w:w="1417" w:type="dxa"/>
            <w:shd w:val="pct20" w:color="FFFF00" w:fill="FFFFFF"/>
          </w:tcPr>
          <w:p w:rsidRPr="00C34857" w:rsidR="00C34857" w:rsidP="00C34857" w:rsidRDefault="00C34857">
            <w:pPr>
              <w:ind w:firstLine="0"/>
            </w:pPr>
            <w:r w:rsidRPr="00C34857">
              <w:t>In couple, = 8</w:t>
            </w:r>
          </w:p>
          <w:p w:rsidRPr="00C34857" w:rsidR="00C34857" w:rsidP="00C34857" w:rsidRDefault="00C34857">
            <w:pPr>
              <w:ind w:firstLine="0"/>
            </w:pPr>
            <w:r w:rsidRPr="00C34857">
              <w:t>On own=1</w:t>
            </w:r>
          </w:p>
        </w:tc>
        <w:tc>
          <w:tcPr>
            <w:tcW w:w="1134" w:type="dxa"/>
            <w:shd w:val="pct20" w:color="FFFF00" w:fill="FFFFFF"/>
          </w:tcPr>
          <w:p w:rsidRPr="00C34857" w:rsidR="00C34857" w:rsidP="00C34857" w:rsidRDefault="00C34857">
            <w:pPr>
              <w:ind w:firstLine="0"/>
            </w:pPr>
            <w:r w:rsidRPr="00C34857">
              <w:t>6.7</w:t>
            </w:r>
          </w:p>
        </w:tc>
      </w:tr>
      <w:tr w:rsidRPr="00C34857" w:rsidR="00C34857" w:rsidTr="00C34857">
        <w:trPr>
          <w:trHeight w:val="80"/>
        </w:trPr>
        <w:tc>
          <w:tcPr>
            <w:tcW w:w="2410" w:type="dxa"/>
            <w:shd w:val="pct20" w:color="FFFF00" w:fill="FFFFFF"/>
          </w:tcPr>
          <w:p w:rsidRPr="00C34857" w:rsidR="00C34857" w:rsidP="00C34857" w:rsidRDefault="00C34857">
            <w:pPr>
              <w:ind w:firstLine="0"/>
              <w:rPr>
                <w:b/>
                <w:i/>
              </w:rPr>
            </w:pPr>
            <w:r w:rsidRPr="00C34857">
              <w:rPr>
                <w:b/>
                <w:i/>
              </w:rPr>
              <w:t>Focus group 2: Bus users</w:t>
            </w:r>
          </w:p>
        </w:tc>
        <w:tc>
          <w:tcPr>
            <w:tcW w:w="709" w:type="dxa"/>
            <w:shd w:val="pct20" w:color="FFFF00" w:fill="FFFFFF"/>
          </w:tcPr>
          <w:p w:rsidRPr="00C34857" w:rsidR="00C34857" w:rsidP="00C34857" w:rsidRDefault="00C34857">
            <w:pPr>
              <w:ind w:firstLine="0"/>
            </w:pPr>
            <w:r w:rsidRPr="00C34857">
              <w:t>9</w:t>
            </w:r>
          </w:p>
        </w:tc>
        <w:tc>
          <w:tcPr>
            <w:tcW w:w="1276" w:type="dxa"/>
            <w:shd w:val="pct20" w:color="FFFF00" w:fill="FFFFFF"/>
          </w:tcPr>
          <w:p w:rsidRPr="00C34857" w:rsidR="00C34857" w:rsidP="00C34857" w:rsidRDefault="00C34857">
            <w:pPr>
              <w:ind w:firstLine="0"/>
            </w:pPr>
            <w:r w:rsidRPr="00C34857">
              <w:t>65-86(71.7)</w:t>
            </w:r>
          </w:p>
        </w:tc>
        <w:tc>
          <w:tcPr>
            <w:tcW w:w="1417" w:type="dxa"/>
            <w:shd w:val="pct20" w:color="FFFF00" w:fill="FFFFFF"/>
          </w:tcPr>
          <w:p w:rsidRPr="00C34857" w:rsidR="00C34857" w:rsidP="00C34857" w:rsidRDefault="00C34857">
            <w:pPr>
              <w:ind w:firstLine="0"/>
            </w:pPr>
            <w:r w:rsidRPr="00C34857">
              <w:t>In couple = 7</w:t>
            </w:r>
          </w:p>
          <w:p w:rsidRPr="00C34857" w:rsidR="00C34857" w:rsidP="00C34857" w:rsidRDefault="00C34857">
            <w:pPr>
              <w:ind w:firstLine="0"/>
            </w:pPr>
            <w:r w:rsidRPr="00C34857">
              <w:t>On own = 2</w:t>
            </w:r>
          </w:p>
          <w:p w:rsidRPr="00C34857" w:rsidR="00C34857" w:rsidP="00C34857" w:rsidRDefault="00C34857">
            <w:pPr>
              <w:ind w:firstLine="0"/>
            </w:pPr>
          </w:p>
        </w:tc>
        <w:tc>
          <w:tcPr>
            <w:tcW w:w="1134" w:type="dxa"/>
            <w:shd w:val="pct20" w:color="FFFF00" w:fill="FFFFFF"/>
          </w:tcPr>
          <w:p w:rsidRPr="00C34857" w:rsidR="00C34857" w:rsidP="00C34857" w:rsidRDefault="00C34857">
            <w:pPr>
              <w:ind w:firstLine="0"/>
            </w:pPr>
            <w:r w:rsidRPr="00C34857">
              <w:t>6.5</w:t>
            </w:r>
          </w:p>
        </w:tc>
      </w:tr>
      <w:tr w:rsidRPr="00C34857" w:rsidR="00C34857" w:rsidTr="00C34857">
        <w:tc>
          <w:tcPr>
            <w:tcW w:w="2410" w:type="dxa"/>
            <w:shd w:val="pct20" w:color="FFFF00" w:fill="FFFFFF"/>
          </w:tcPr>
          <w:p w:rsidRPr="00C34857" w:rsidR="00C34857" w:rsidP="00C34857" w:rsidRDefault="00C34857">
            <w:pPr>
              <w:ind w:firstLine="0"/>
              <w:rPr>
                <w:b/>
                <w:i/>
              </w:rPr>
            </w:pPr>
            <w:r w:rsidRPr="00C34857">
              <w:rPr>
                <w:b/>
                <w:i/>
              </w:rPr>
              <w:t>Focus group 3: Lifts from family and friends</w:t>
            </w:r>
          </w:p>
        </w:tc>
        <w:tc>
          <w:tcPr>
            <w:tcW w:w="709" w:type="dxa"/>
            <w:shd w:val="pct20" w:color="FFFF00" w:fill="FFFFFF"/>
          </w:tcPr>
          <w:p w:rsidRPr="00C34857" w:rsidR="00C34857" w:rsidP="00C34857" w:rsidRDefault="00C34857">
            <w:pPr>
              <w:ind w:firstLine="0"/>
            </w:pPr>
            <w:r w:rsidRPr="00C34857">
              <w:t>8</w:t>
            </w:r>
          </w:p>
        </w:tc>
        <w:tc>
          <w:tcPr>
            <w:tcW w:w="1276" w:type="dxa"/>
            <w:shd w:val="pct20" w:color="FFFF00" w:fill="FFFFFF"/>
          </w:tcPr>
          <w:p w:rsidRPr="00C34857" w:rsidR="00C34857" w:rsidP="00C34857" w:rsidRDefault="00C34857">
            <w:pPr>
              <w:ind w:firstLine="0"/>
            </w:pPr>
            <w:r w:rsidRPr="00C34857">
              <w:t>72-92 (78)</w:t>
            </w:r>
          </w:p>
        </w:tc>
        <w:tc>
          <w:tcPr>
            <w:tcW w:w="1417" w:type="dxa"/>
            <w:shd w:val="pct20" w:color="FFFF00" w:fill="FFFFFF"/>
          </w:tcPr>
          <w:p w:rsidRPr="00C34857" w:rsidR="00C34857" w:rsidP="00C34857" w:rsidRDefault="00C34857">
            <w:pPr>
              <w:ind w:firstLine="0"/>
            </w:pPr>
            <w:r w:rsidRPr="00C34857">
              <w:t>In couple =4</w:t>
            </w:r>
          </w:p>
          <w:p w:rsidRPr="00C34857" w:rsidR="00C34857" w:rsidP="00C34857" w:rsidRDefault="00C34857">
            <w:pPr>
              <w:ind w:firstLine="0"/>
            </w:pPr>
            <w:r w:rsidRPr="00C34857">
              <w:t>On own = 4</w:t>
            </w:r>
          </w:p>
          <w:p w:rsidRPr="00C34857" w:rsidR="00C34857" w:rsidP="00C34857" w:rsidRDefault="00C34857">
            <w:pPr>
              <w:ind w:firstLine="0"/>
            </w:pPr>
          </w:p>
        </w:tc>
        <w:tc>
          <w:tcPr>
            <w:tcW w:w="1134" w:type="dxa"/>
            <w:shd w:val="pct20" w:color="FFFF00" w:fill="FFFFFF"/>
          </w:tcPr>
          <w:p w:rsidRPr="00C34857" w:rsidR="00C34857" w:rsidP="00C34857" w:rsidRDefault="00C34857">
            <w:pPr>
              <w:ind w:firstLine="0"/>
            </w:pPr>
            <w:r w:rsidRPr="00C34857">
              <w:t>6</w:t>
            </w:r>
          </w:p>
        </w:tc>
      </w:tr>
      <w:tr w:rsidRPr="00C34857" w:rsidR="00C34857" w:rsidTr="00C34857">
        <w:tc>
          <w:tcPr>
            <w:tcW w:w="2410" w:type="dxa"/>
            <w:shd w:val="pct20" w:color="FFFF00" w:fill="FFFFFF"/>
          </w:tcPr>
          <w:p w:rsidRPr="00C34857" w:rsidR="00C34857" w:rsidP="00C34857" w:rsidRDefault="00C34857">
            <w:pPr>
              <w:ind w:firstLine="0"/>
              <w:rPr>
                <w:b/>
                <w:i/>
              </w:rPr>
            </w:pPr>
            <w:r w:rsidRPr="00C34857">
              <w:rPr>
                <w:b/>
                <w:i/>
              </w:rPr>
              <w:t>Focus group 4: Wal</w:t>
            </w:r>
            <w:r w:rsidRPr="00C34857">
              <w:rPr>
                <w:b/>
                <w:i/>
              </w:rPr>
              <w:t>k</w:t>
            </w:r>
            <w:r w:rsidRPr="00C34857">
              <w:rPr>
                <w:b/>
                <w:i/>
              </w:rPr>
              <w:t>ers</w:t>
            </w:r>
          </w:p>
        </w:tc>
        <w:tc>
          <w:tcPr>
            <w:tcW w:w="709" w:type="dxa"/>
            <w:shd w:val="pct20" w:color="FFFF00" w:fill="FFFFFF"/>
          </w:tcPr>
          <w:p w:rsidRPr="00C34857" w:rsidR="00C34857" w:rsidP="00C34857" w:rsidRDefault="00C34857">
            <w:pPr>
              <w:ind w:firstLine="0"/>
            </w:pPr>
            <w:r w:rsidRPr="00C34857">
              <w:t>10</w:t>
            </w:r>
          </w:p>
        </w:tc>
        <w:tc>
          <w:tcPr>
            <w:tcW w:w="1276" w:type="dxa"/>
            <w:shd w:val="pct20" w:color="FFFF00" w:fill="FFFFFF"/>
          </w:tcPr>
          <w:p w:rsidRPr="00C34857" w:rsidR="00C34857" w:rsidP="00C34857" w:rsidRDefault="00C34857">
            <w:pPr>
              <w:ind w:firstLine="0"/>
            </w:pPr>
            <w:r w:rsidRPr="00C34857">
              <w:t>65-81 (70.2)</w:t>
            </w:r>
          </w:p>
        </w:tc>
        <w:tc>
          <w:tcPr>
            <w:tcW w:w="1417" w:type="dxa"/>
            <w:shd w:val="pct20" w:color="FFFF00" w:fill="FFFFFF"/>
          </w:tcPr>
          <w:p w:rsidRPr="00C34857" w:rsidR="00C34857" w:rsidP="00C34857" w:rsidRDefault="00C34857">
            <w:pPr>
              <w:ind w:firstLine="0"/>
            </w:pPr>
            <w:r w:rsidRPr="00C34857">
              <w:t>In couple =6</w:t>
            </w:r>
          </w:p>
          <w:p w:rsidRPr="00C34857" w:rsidR="00C34857" w:rsidP="00C34857" w:rsidRDefault="00C34857">
            <w:pPr>
              <w:ind w:firstLine="0"/>
            </w:pPr>
            <w:r w:rsidRPr="00C34857">
              <w:t>On own = 4</w:t>
            </w:r>
          </w:p>
          <w:p w:rsidRPr="00C34857" w:rsidR="00C34857" w:rsidP="00C34857" w:rsidRDefault="00C34857">
            <w:pPr>
              <w:ind w:firstLine="0"/>
            </w:pPr>
          </w:p>
        </w:tc>
        <w:tc>
          <w:tcPr>
            <w:tcW w:w="1134" w:type="dxa"/>
            <w:shd w:val="pct20" w:color="FFFF00" w:fill="FFFFFF"/>
          </w:tcPr>
          <w:p w:rsidRPr="00C34857" w:rsidR="00C34857" w:rsidP="00C34857" w:rsidRDefault="00C34857">
            <w:pPr>
              <w:ind w:firstLine="0"/>
            </w:pPr>
            <w:r w:rsidRPr="00C34857">
              <w:t>8.2</w:t>
            </w:r>
          </w:p>
        </w:tc>
      </w:tr>
      <w:tr w:rsidRPr="00C34857" w:rsidR="00C34857" w:rsidTr="00C34857">
        <w:tc>
          <w:tcPr>
            <w:tcW w:w="2410" w:type="dxa"/>
            <w:shd w:val="pct20" w:color="FFFF00" w:fill="FFFFFF"/>
          </w:tcPr>
          <w:p w:rsidRPr="00C34857" w:rsidR="00C34857" w:rsidP="00C34857" w:rsidRDefault="00C34857">
            <w:pPr>
              <w:ind w:firstLine="0"/>
              <w:rPr>
                <w:b/>
              </w:rPr>
            </w:pPr>
            <w:r w:rsidRPr="00C34857">
              <w:rPr>
                <w:b/>
              </w:rPr>
              <w:t>Total</w:t>
            </w:r>
          </w:p>
        </w:tc>
        <w:tc>
          <w:tcPr>
            <w:tcW w:w="709" w:type="dxa"/>
            <w:shd w:val="pct20" w:color="FFFF00" w:fill="FFFFFF"/>
          </w:tcPr>
          <w:p w:rsidRPr="00C34857" w:rsidR="00C34857" w:rsidP="00C34857" w:rsidRDefault="00C34857">
            <w:pPr>
              <w:ind w:firstLine="0"/>
              <w:rPr>
                <w:b/>
              </w:rPr>
            </w:pPr>
            <w:r w:rsidRPr="00C34857">
              <w:rPr>
                <w:b/>
              </w:rPr>
              <w:t>36</w:t>
            </w:r>
          </w:p>
        </w:tc>
        <w:tc>
          <w:tcPr>
            <w:tcW w:w="1276" w:type="dxa"/>
            <w:shd w:val="pct20" w:color="FFFF00" w:fill="FFFFFF"/>
          </w:tcPr>
          <w:p w:rsidRPr="00C34857" w:rsidR="00C34857" w:rsidP="00C34857" w:rsidRDefault="00C34857">
            <w:pPr>
              <w:ind w:firstLine="0"/>
              <w:rPr>
                <w:b/>
              </w:rPr>
            </w:pPr>
            <w:r w:rsidRPr="00C34857">
              <w:rPr>
                <w:b/>
              </w:rPr>
              <w:t xml:space="preserve">65-92 (73.2) </w:t>
            </w:r>
          </w:p>
        </w:tc>
        <w:tc>
          <w:tcPr>
            <w:tcW w:w="1417" w:type="dxa"/>
            <w:shd w:val="pct20" w:color="FFFF00" w:fill="FFFFFF"/>
          </w:tcPr>
          <w:p w:rsidRPr="00C34857" w:rsidR="00C34857" w:rsidP="00C34857" w:rsidRDefault="00C34857">
            <w:pPr>
              <w:ind w:firstLine="0"/>
              <w:rPr>
                <w:b/>
              </w:rPr>
            </w:pPr>
            <w:r w:rsidRPr="00C34857">
              <w:rPr>
                <w:b/>
              </w:rPr>
              <w:t>In couple =25</w:t>
            </w:r>
          </w:p>
          <w:p w:rsidRPr="00C34857" w:rsidR="00C34857" w:rsidP="00C34857" w:rsidRDefault="00C34857">
            <w:pPr>
              <w:ind w:firstLine="0"/>
              <w:rPr>
                <w:b/>
              </w:rPr>
            </w:pPr>
            <w:r w:rsidRPr="00C34857">
              <w:rPr>
                <w:b/>
              </w:rPr>
              <w:t>On own = 11</w:t>
            </w:r>
          </w:p>
          <w:p w:rsidRPr="00C34857" w:rsidR="00C34857" w:rsidP="00C34857" w:rsidRDefault="00C34857">
            <w:pPr>
              <w:ind w:firstLine="0"/>
              <w:rPr>
                <w:b/>
              </w:rPr>
            </w:pPr>
          </w:p>
        </w:tc>
        <w:tc>
          <w:tcPr>
            <w:tcW w:w="1134" w:type="dxa"/>
            <w:shd w:val="pct20" w:color="FFFF00" w:fill="FFFFFF"/>
          </w:tcPr>
          <w:p w:rsidRPr="00C34857" w:rsidR="00C34857" w:rsidP="00C34857" w:rsidRDefault="00C34857">
            <w:pPr>
              <w:ind w:firstLine="0"/>
              <w:rPr>
                <w:b/>
              </w:rPr>
            </w:pPr>
            <w:r w:rsidRPr="00C34857">
              <w:rPr>
                <w:b/>
              </w:rPr>
              <w:t>7</w:t>
            </w:r>
          </w:p>
        </w:tc>
      </w:tr>
    </w:tbl>
    <w:p w:rsidR="00C34857" w:rsidP="00C34857" w:rsidRDefault="00C34857">
      <w:pPr>
        <w:ind w:firstLine="0"/>
      </w:pPr>
    </w:p>
    <w:p w:rsidRPr="00C34857" w:rsidR="00C34857" w:rsidP="00C34857" w:rsidRDefault="00C34857">
      <w:pPr>
        <w:pStyle w:val="p1a"/>
        <w:rPr>
          <w:b/>
        </w:rPr>
      </w:pPr>
      <w:r>
        <w:rPr>
          <w:b/>
        </w:rPr>
        <w:t xml:space="preserve">2.3. </w:t>
      </w:r>
      <w:r w:rsidRPr="00C34857">
        <w:rPr>
          <w:b/>
        </w:rPr>
        <w:t>Procedure and tools</w:t>
      </w:r>
    </w:p>
    <w:p w:rsidRPr="000E7DDE" w:rsidR="00C34857" w:rsidP="00C34857" w:rsidRDefault="00C34857">
      <w:pPr>
        <w:ind w:firstLine="0"/>
      </w:pPr>
      <w:r>
        <w:t>Focus groups lasted around an hour long and took place at a local community ce</w:t>
      </w:r>
      <w:r>
        <w:t>n</w:t>
      </w:r>
      <w:r>
        <w:t xml:space="preserve">tre. </w:t>
      </w:r>
      <w:r w:rsidRPr="000E7DDE">
        <w:t xml:space="preserve">Participants were free to talk around </w:t>
      </w:r>
      <w:r>
        <w:t xml:space="preserve">two key </w:t>
      </w:r>
      <w:r w:rsidRPr="000E7DDE">
        <w:t>set themes</w:t>
      </w:r>
      <w:r>
        <w:t>,(1)  current mobility and meanings of that mobility to the individual and their life and; (2) future mobi</w:t>
      </w:r>
      <w:r>
        <w:t>l</w:t>
      </w:r>
      <w:r>
        <w:t>ity and how they felt it might change,</w:t>
      </w:r>
      <w:r w:rsidRPr="000E7DDE">
        <w:t xml:space="preserve"> using apprenticing and abstraction style questions:  </w:t>
      </w:r>
    </w:p>
    <w:p w:rsidRPr="000E7DDE" w:rsidR="00C34857" w:rsidP="00C34857" w:rsidRDefault="00C34857">
      <w:pPr>
        <w:ind w:firstLine="0"/>
      </w:pPr>
      <w:r w:rsidRPr="000E7DDE">
        <w:t xml:space="preserve">Apprenticing  (Robertson and Robertson, </w:t>
      </w:r>
      <w:r>
        <w:t>2012</w:t>
      </w:r>
      <w:r w:rsidRPr="000E7DDE">
        <w:t xml:space="preserve">) </w:t>
      </w:r>
      <w:r>
        <w:t>was used very much for the cu</w:t>
      </w:r>
      <w:r>
        <w:t>r</w:t>
      </w:r>
      <w:r>
        <w:t>rent transport needs and current usage. This got the participants to talk through a particular day’s worth of travel, taking the researcher through step by step in high level of detail, so that researcher would be able to complete the journey the</w:t>
      </w:r>
      <w:r>
        <w:t>m</w:t>
      </w:r>
      <w:r>
        <w:t xml:space="preserve">selves, then </w:t>
      </w:r>
      <w:r w:rsidR="00845037">
        <w:t>focused</w:t>
      </w:r>
      <w:r>
        <w:t xml:space="preserve"> on a specific journey itself,</w:t>
      </w:r>
      <w:r w:rsidRPr="000E7DDE">
        <w:t xml:space="preserve">  “take me through a recent trip you went on step by step”. </w:t>
      </w:r>
    </w:p>
    <w:p w:rsidR="00C34857" w:rsidP="00C34857" w:rsidRDefault="00C34857">
      <w:pPr>
        <w:ind w:firstLine="0"/>
      </w:pPr>
      <w:r w:rsidRPr="000E7DDE">
        <w:t xml:space="preserve">Abstraction (Robertson and Robertson, </w:t>
      </w:r>
      <w:r>
        <w:t>2012)</w:t>
      </w:r>
      <w:r w:rsidRPr="000E7DDE">
        <w:t xml:space="preserve"> </w:t>
      </w:r>
      <w:r>
        <w:t>techniques were used when discus</w:t>
      </w:r>
      <w:r>
        <w:t>s</w:t>
      </w:r>
      <w:r>
        <w:t xml:space="preserve">ing future transport provision and </w:t>
      </w:r>
      <w:r w:rsidRPr="000E7DDE">
        <w:t xml:space="preserve">asks the participant what would happen to their everyday mobility if their experience was different. It involves both </w:t>
      </w:r>
      <w:r>
        <w:t>two proces</w:t>
      </w:r>
      <w:r>
        <w:t>s</w:t>
      </w:r>
      <w:r>
        <w:t xml:space="preserve">es: (1) </w:t>
      </w:r>
      <w:r w:rsidRPr="000E7DDE">
        <w:t>counterfactual detail,</w:t>
      </w:r>
      <w:r>
        <w:t xml:space="preserve"> asking the </w:t>
      </w:r>
      <w:r w:rsidRPr="000E7DDE">
        <w:t xml:space="preserve">participants what </w:t>
      </w:r>
      <w:r>
        <w:t>they would do if their health or individual circumstance changed (</w:t>
      </w:r>
      <w:r w:rsidRPr="000E7DDE">
        <w:t xml:space="preserve">for example if they were older, less </w:t>
      </w:r>
      <w:r w:rsidRPr="000E7DDE">
        <w:lastRenderedPageBreak/>
        <w:t>mobile or les</w:t>
      </w:r>
      <w:r>
        <w:t>s healthy) and; (2)</w:t>
      </w:r>
      <w:r w:rsidR="001E7D31">
        <w:t xml:space="preserve"> future scenario testing. Here 5</w:t>
      </w:r>
      <w:r>
        <w:t xml:space="preserve"> short examples where given about future transport in order for discu</w:t>
      </w:r>
      <w:r>
        <w:t>s</w:t>
      </w:r>
      <w:r>
        <w:t xml:space="preserve">sions to start, (1) automated </w:t>
      </w:r>
      <w:r w:rsidR="00A01973">
        <w:t xml:space="preserve">and driverless </w:t>
      </w:r>
      <w:r>
        <w:t>vehicles; (2) Mobility as a service; (3) Increase in sharing services; (4) using enhanced taxi services e.g. Uber/Lyft, which are enabled and connected through Information Communication Technology (ICT)  throug</w:t>
      </w:r>
      <w:r w:rsidR="001E7D31">
        <w:t>h smart phones and apps, and; (5</w:t>
      </w:r>
      <w:r>
        <w:t xml:space="preserve">) </w:t>
      </w:r>
      <w:r w:rsidRPr="002B47AD">
        <w:t>r</w:t>
      </w:r>
      <w:r>
        <w:t xml:space="preserve">eal-time transport information and </w:t>
      </w:r>
      <w:r w:rsidRPr="002B47AD">
        <w:t>smart ticketin</w:t>
      </w:r>
      <w:r>
        <w:t xml:space="preserve">g. </w:t>
      </w:r>
      <w:r w:rsidR="00A01973">
        <w:t>Each sc</w:t>
      </w:r>
      <w:r w:rsidR="00A01973">
        <w:t>e</w:t>
      </w:r>
      <w:r w:rsidR="00A01973">
        <w:t>nario began with, “imagine a transport world sometime in the future” and then e</w:t>
      </w:r>
      <w:r w:rsidR="00A01973">
        <w:t>x</w:t>
      </w:r>
      <w:r w:rsidR="00A01973">
        <w:t>plained the scenario, for example driverless cars were described as, “where a car does not need a driver at all but you can access it from home and command it to take you anywhere for a price equivalent of what you pay for your transport at present”. They were then asked, “how far do you think this is a desirable future?” which generated the most discussions, including examining how it might be i</w:t>
      </w:r>
      <w:r w:rsidR="00A01973">
        <w:t>m</w:t>
      </w:r>
      <w:r w:rsidR="00A01973">
        <w:t>proved or e</w:t>
      </w:r>
      <w:r w:rsidR="00A01973">
        <w:t>n</w:t>
      </w:r>
      <w:r w:rsidR="00A01973">
        <w:t>hanced to maximize benefits, followed by what are the barriers were to implementation and whether they though the technology was feasible or not. Finally, p</w:t>
      </w:r>
      <w:r>
        <w:t>articipants were then asked to develop their own future sc</w:t>
      </w:r>
      <w:r>
        <w:t>e</w:t>
      </w:r>
      <w:r>
        <w:t xml:space="preserve">narios. </w:t>
      </w:r>
    </w:p>
    <w:p w:rsidRPr="000E7DDE" w:rsidR="00C34857" w:rsidP="00C34857" w:rsidRDefault="00C34857">
      <w:pPr>
        <w:ind w:firstLine="0"/>
      </w:pPr>
    </w:p>
    <w:p w:rsidRPr="00C34857" w:rsidR="00C34857" w:rsidP="00C34857" w:rsidRDefault="00C34857">
      <w:pPr>
        <w:pStyle w:val="p1a"/>
        <w:rPr>
          <w:b/>
        </w:rPr>
      </w:pPr>
      <w:r>
        <w:rPr>
          <w:b/>
        </w:rPr>
        <w:t xml:space="preserve">2.4. </w:t>
      </w:r>
      <w:r w:rsidRPr="00C34857">
        <w:rPr>
          <w:b/>
        </w:rPr>
        <w:t>Analysis</w:t>
      </w:r>
    </w:p>
    <w:p w:rsidR="00C34857" w:rsidP="00C34857" w:rsidRDefault="00C34857">
      <w:pPr>
        <w:ind w:firstLine="0"/>
      </w:pPr>
      <w:r>
        <w:t xml:space="preserve">A typical </w:t>
      </w:r>
      <w:r w:rsidRPr="000E7DDE">
        <w:t xml:space="preserve">thematic analysis </w:t>
      </w:r>
      <w:r>
        <w:t>was employed on the data</w:t>
      </w:r>
      <w:r w:rsidRPr="000E7DDE">
        <w:t>. Data was recorded and</w:t>
      </w:r>
      <w:r>
        <w:t xml:space="preserve"> then transcribed word for word (and individual people identified, if possible, by the transcription service). The researcher then highlighted key themes in each tra</w:t>
      </w:r>
      <w:r>
        <w:t>n</w:t>
      </w:r>
      <w:r>
        <w:t>script and then collapsed themes further when all individual transcripts were an</w:t>
      </w:r>
      <w:r>
        <w:t>a</w:t>
      </w:r>
      <w:r>
        <w:t xml:space="preserve">lysed. </w:t>
      </w:r>
      <w:r w:rsidRPr="000E7DDE">
        <w:t xml:space="preserve">Etic (stemming from themes derived from </w:t>
      </w:r>
      <w:r>
        <w:t>current theory, models and</w:t>
      </w:r>
      <w:r w:rsidRPr="000E7DDE">
        <w:t xml:space="preserve"> liter</w:t>
      </w:r>
      <w:r w:rsidRPr="000E7DDE">
        <w:t>a</w:t>
      </w:r>
      <w:r w:rsidRPr="000E7DDE">
        <w:t>t</w:t>
      </w:r>
      <w:r>
        <w:t>ure) and emic (stemming from analysis of the data itself</w:t>
      </w:r>
      <w:r w:rsidRPr="000E7DDE">
        <w:t xml:space="preserve">) coding was then </w:t>
      </w:r>
      <w:r>
        <w:t>carried out on the data</w:t>
      </w:r>
      <w:r w:rsidRPr="000E7DDE">
        <w:t xml:space="preserve">. Etic codes looked to place the data within categories of practical, psychosocial or aesthetic need based on Mussselwhite and Haddad’s (2010) model </w:t>
      </w:r>
      <w:r>
        <w:t>and among the literal, potential, virtual and imaginative mobility categories based on Parkhurst et al (2014) model. A</w:t>
      </w:r>
      <w:r w:rsidRPr="000E7DDE">
        <w:t>dditional challenges to the model fou</w:t>
      </w:r>
      <w:r>
        <w:t xml:space="preserve">nd through emic style analysis were then added. </w:t>
      </w:r>
    </w:p>
    <w:p w:rsidR="00025F18" w:rsidP="00C34857" w:rsidRDefault="00025F18">
      <w:pPr>
        <w:ind w:firstLine="0"/>
      </w:pPr>
    </w:p>
    <w:p w:rsidRPr="000E7DDE" w:rsidR="00025F18" w:rsidP="00C34857" w:rsidRDefault="00025F18">
      <w:pPr>
        <w:ind w:firstLine="0"/>
      </w:pPr>
    </w:p>
    <w:p w:rsidRPr="006C5436" w:rsidR="00025F18" w:rsidP="006C5436" w:rsidRDefault="006C5436">
      <w:pPr>
        <w:pStyle w:val="heading10"/>
      </w:pPr>
      <w:r>
        <w:t xml:space="preserve">3. </w:t>
      </w:r>
      <w:r w:rsidRPr="000E7DDE" w:rsidR="00025F18">
        <w:t xml:space="preserve">Findings </w:t>
      </w:r>
    </w:p>
    <w:p w:rsidR="00025F18" w:rsidP="006C5436" w:rsidRDefault="00025F18">
      <w:r>
        <w:t>Findings about the importance of mobility are presented first as these were most often talked about. This is followed by a discussion on general attitudes t</w:t>
      </w:r>
      <w:r>
        <w:t>o</w:t>
      </w:r>
      <w:r>
        <w:t>wards new technologies and then finally a discussion linking the importance of mobility with attitudes towards new transport technologies concludes this section.</w:t>
      </w:r>
    </w:p>
    <w:p w:rsidR="00025F18" w:rsidP="00025F18" w:rsidRDefault="00025F18">
      <w:pPr>
        <w:ind w:left="360"/>
        <w:rPr>
          <w:b/>
          <w:i/>
        </w:rPr>
      </w:pPr>
    </w:p>
    <w:p w:rsidRPr="006C5436" w:rsidR="00025F18" w:rsidP="006C5436" w:rsidRDefault="006C5436">
      <w:pPr>
        <w:pStyle w:val="p1a"/>
        <w:rPr>
          <w:b/>
        </w:rPr>
      </w:pPr>
      <w:r>
        <w:rPr>
          <w:b/>
        </w:rPr>
        <w:t xml:space="preserve">3.1. </w:t>
      </w:r>
      <w:r w:rsidRPr="006C5436" w:rsidR="00025F18">
        <w:rPr>
          <w:b/>
        </w:rPr>
        <w:t>Importance of mobility to older people</w:t>
      </w:r>
    </w:p>
    <w:p w:rsidR="00025F18" w:rsidP="00FA26F4" w:rsidRDefault="00025F18">
      <w:pPr>
        <w:ind w:firstLine="0"/>
      </w:pPr>
      <w:r>
        <w:t xml:space="preserve">The most important aspect of mobility for older people was how it kept people connected to family and friends and helped people access the shops and services they wanted. This came out in discussions early on and was frequently repeated, with people stressing how important it was. </w:t>
      </w:r>
    </w:p>
    <w:p w:rsidR="00CB1AA5" w:rsidP="00FA26F4" w:rsidRDefault="00CB1AA5">
      <w:pPr>
        <w:ind w:firstLine="0"/>
      </w:pPr>
    </w:p>
    <w:p w:rsidR="00025F18" w:rsidP="00FA26F4" w:rsidRDefault="00025F18">
      <w:pPr>
        <w:ind w:firstLine="0"/>
      </w:pPr>
      <w:r>
        <w:t xml:space="preserve"> “I need to get to the hospital for regular checks now with my heart. I get a taxi or a lift from friends for that as the bus isn’t always convenient” (female, aged 80, bus user)</w:t>
      </w:r>
    </w:p>
    <w:p w:rsidR="00CB1AA5" w:rsidP="00FA26F4" w:rsidRDefault="00CB1AA5">
      <w:pPr>
        <w:ind w:firstLine="0"/>
      </w:pPr>
    </w:p>
    <w:p w:rsidR="00025F18" w:rsidP="00FA26F4" w:rsidRDefault="00025F18">
      <w:pPr>
        <w:ind w:firstLine="0"/>
      </w:pPr>
      <w:r>
        <w:t>Almost always the car was seen as the easiest way of meeting this, even when people no longer drove and had infrequent, if any, access to a car,</w:t>
      </w:r>
    </w:p>
    <w:p w:rsidR="00CB1AA5" w:rsidP="00FA26F4" w:rsidRDefault="00CB1AA5">
      <w:pPr>
        <w:ind w:firstLine="0"/>
      </w:pPr>
    </w:p>
    <w:p w:rsidR="00025F18" w:rsidP="00FA26F4" w:rsidRDefault="00025F18">
      <w:pPr>
        <w:ind w:firstLine="0"/>
      </w:pPr>
      <w:r>
        <w:t>“Well I get all my stuff in because I can drive God knows what I’d do without the car. The supermarket is so far away you see.” (female, 78, car driver)</w:t>
      </w:r>
    </w:p>
    <w:p w:rsidR="00CB1AA5" w:rsidP="00FA26F4" w:rsidRDefault="00CB1AA5">
      <w:pPr>
        <w:ind w:firstLine="0"/>
      </w:pPr>
    </w:p>
    <w:p w:rsidR="00025F18" w:rsidP="00FA26F4" w:rsidRDefault="00025F18">
      <w:pPr>
        <w:ind w:firstLine="0"/>
      </w:pPr>
      <w:r>
        <w:t>Older people noted how they could stay connected to events in the town, to groups, so that they felt part of a community or importantly could be part of de</w:t>
      </w:r>
      <w:r>
        <w:t>m</w:t>
      </w:r>
      <w:r>
        <w:t>ocratic change for a community,</w:t>
      </w:r>
    </w:p>
    <w:p w:rsidR="00CB1AA5" w:rsidP="00FA26F4" w:rsidRDefault="00CB1AA5">
      <w:pPr>
        <w:ind w:firstLine="0"/>
      </w:pPr>
    </w:p>
    <w:p w:rsidR="00CB1AA5" w:rsidP="00FA26F4" w:rsidRDefault="00CB1AA5">
      <w:pPr>
        <w:ind w:firstLine="0"/>
      </w:pPr>
    </w:p>
    <w:p w:rsidR="00025F18" w:rsidP="00FA26F4" w:rsidRDefault="00025F18">
      <w:pPr>
        <w:ind w:firstLine="0"/>
      </w:pPr>
      <w:r>
        <w:t>“If I couldn’t walk, now I haven’t got a car, I couldn’t go to the local council meetings I need to go to. I was a councillor for many years, and I still help out. I get my voice heard still and I’m helping others like me have a say” (male, 80, walker)</w:t>
      </w:r>
    </w:p>
    <w:p w:rsidR="00CB1AA5" w:rsidP="00FA26F4" w:rsidRDefault="00CB1AA5">
      <w:pPr>
        <w:ind w:firstLine="0"/>
      </w:pPr>
    </w:p>
    <w:p w:rsidR="00025F18" w:rsidP="00FA26F4" w:rsidRDefault="00025F18">
      <w:pPr>
        <w:ind w:firstLine="0"/>
      </w:pPr>
      <w:r>
        <w:t>People saw mobility as a way of warding off loneliness, of staying connected to people, stopping people being isolated, even in rural areas,</w:t>
      </w:r>
    </w:p>
    <w:p w:rsidR="00CB1AA5" w:rsidP="00FA26F4" w:rsidRDefault="00CB1AA5">
      <w:pPr>
        <w:ind w:firstLine="0"/>
      </w:pPr>
    </w:p>
    <w:p w:rsidR="00025F18" w:rsidP="00FA26F4" w:rsidRDefault="00025F18">
      <w:pPr>
        <w:ind w:firstLine="0"/>
      </w:pPr>
      <w:r>
        <w:t>“Well it’s beautiful out here but it is out the way, the car keeps me connected, without it I’d go spare, I wouldn’t hardly see a soul. I go to my lunch club and play golf in the town but it’s 40 miles away” (male, aged 78, car driver)</w:t>
      </w:r>
    </w:p>
    <w:p w:rsidR="00CB1AA5" w:rsidP="00FA26F4" w:rsidRDefault="00CB1AA5">
      <w:pPr>
        <w:ind w:firstLine="0"/>
      </w:pPr>
    </w:p>
    <w:p w:rsidR="00025F18" w:rsidP="00FA26F4" w:rsidRDefault="00025F18">
      <w:pPr>
        <w:ind w:firstLine="0"/>
      </w:pPr>
      <w:r>
        <w:t>Older people frequently discussed how mobility was linked to their own health and wellbeing, both indirectly and as a direct result of the physical activity of m</w:t>
      </w:r>
      <w:r>
        <w:t>o</w:t>
      </w:r>
      <w:r>
        <w:t>bility,</w:t>
      </w:r>
    </w:p>
    <w:p w:rsidR="00CB1AA5" w:rsidP="00FA26F4" w:rsidRDefault="00CB1AA5">
      <w:pPr>
        <w:ind w:firstLine="0"/>
      </w:pPr>
    </w:p>
    <w:p w:rsidR="00025F18" w:rsidP="00FA26F4" w:rsidRDefault="00025F18">
      <w:pPr>
        <w:ind w:firstLine="0"/>
      </w:pPr>
      <w:r>
        <w:t>“I am certain that it keeps me happy. I always feel better when I’ve been out, even if it is a visit to the shops’ (male, aged 80, bus user)</w:t>
      </w:r>
    </w:p>
    <w:p w:rsidR="00CB1AA5" w:rsidP="00FA26F4" w:rsidRDefault="00CB1AA5">
      <w:pPr>
        <w:ind w:firstLine="0"/>
      </w:pPr>
    </w:p>
    <w:p w:rsidR="00025F18" w:rsidP="00FA26F4" w:rsidRDefault="00025F18">
      <w:pPr>
        <w:ind w:firstLine="0"/>
      </w:pPr>
      <w:r>
        <w:t>“Walking always makes me feel better. Fitter, more awake” (male, aged 75, wal</w:t>
      </w:r>
      <w:r>
        <w:t>k</w:t>
      </w:r>
      <w:r>
        <w:t>er)</w:t>
      </w:r>
    </w:p>
    <w:p w:rsidR="00CB1AA5" w:rsidP="00FA26F4" w:rsidRDefault="00CB1AA5">
      <w:pPr>
        <w:ind w:firstLine="0"/>
      </w:pPr>
    </w:p>
    <w:p w:rsidR="00025F18" w:rsidP="00FA26F4" w:rsidRDefault="00025F18">
      <w:pPr>
        <w:ind w:firstLine="0"/>
      </w:pPr>
      <w:r>
        <w:t>Mobility is also clearly linked to Musselwhite and Haddad’s (2010) second level of needs, keeping people feeling independent and in control,</w:t>
      </w:r>
    </w:p>
    <w:p w:rsidR="00CB1AA5" w:rsidP="00FA26F4" w:rsidRDefault="00CB1AA5">
      <w:pPr>
        <w:ind w:firstLine="0"/>
      </w:pPr>
    </w:p>
    <w:p w:rsidR="00025F18" w:rsidP="00FA26F4" w:rsidRDefault="00025F18">
      <w:pPr>
        <w:ind w:firstLine="0"/>
      </w:pPr>
      <w:r>
        <w:t>“The freedom of the open road is still there you know. We were sold this in the 60s and I still feel it now!” (male, car driver, aged 77)</w:t>
      </w:r>
    </w:p>
    <w:p w:rsidR="00CB1AA5" w:rsidP="00FA26F4" w:rsidRDefault="00CB1AA5">
      <w:pPr>
        <w:ind w:firstLine="0"/>
      </w:pPr>
    </w:p>
    <w:p w:rsidR="00025F18" w:rsidP="00FA26F4" w:rsidRDefault="00025F18">
      <w:pPr>
        <w:ind w:firstLine="0"/>
      </w:pPr>
      <w:r>
        <w:t>And especially for females how it kept them connected to a family role,</w:t>
      </w:r>
    </w:p>
    <w:p w:rsidR="00CB1AA5" w:rsidP="00FA26F4" w:rsidRDefault="00CB1AA5">
      <w:pPr>
        <w:ind w:firstLine="0"/>
      </w:pPr>
    </w:p>
    <w:p w:rsidR="00025F18" w:rsidP="00FA26F4" w:rsidRDefault="00025F18">
      <w:pPr>
        <w:ind w:firstLine="0"/>
      </w:pPr>
      <w:r>
        <w:t>“It means I can help the family. I can pick up grandkids. I can be grandma for them” (female, aged 80, car driver)</w:t>
      </w:r>
    </w:p>
    <w:p w:rsidR="00CB1AA5" w:rsidP="00FA26F4" w:rsidRDefault="00CB1AA5">
      <w:pPr>
        <w:ind w:firstLine="0"/>
      </w:pPr>
    </w:p>
    <w:p w:rsidR="00025F18" w:rsidP="00FA26F4" w:rsidRDefault="00025F18">
      <w:pPr>
        <w:ind w:firstLine="0"/>
      </w:pPr>
      <w:r>
        <w:t>And for males a head of family style role,</w:t>
      </w:r>
    </w:p>
    <w:p w:rsidR="00CB1AA5" w:rsidP="00FA26F4" w:rsidRDefault="00CB1AA5">
      <w:pPr>
        <w:ind w:firstLine="0"/>
      </w:pPr>
    </w:p>
    <w:p w:rsidR="00025F18" w:rsidP="00FA26F4" w:rsidRDefault="00025F18">
      <w:pPr>
        <w:ind w:firstLine="0"/>
      </w:pPr>
      <w:r>
        <w:t>“Well as I can drive, I can still take my family out, grandchildren and my children for a meal or something. I can help there you see” (male, car driver, aged 80)</w:t>
      </w:r>
    </w:p>
    <w:p w:rsidR="00CB1AA5" w:rsidP="00FA26F4" w:rsidRDefault="00CB1AA5">
      <w:pPr>
        <w:ind w:firstLine="0"/>
      </w:pPr>
    </w:p>
    <w:p w:rsidR="00025F18" w:rsidP="00FA26F4" w:rsidRDefault="00025F18">
      <w:pPr>
        <w:ind w:firstLine="0"/>
      </w:pPr>
      <w:r>
        <w:t>Most of this level of need is satisfied by owning and driving a car, but walking can meet these needs if someone is physiologically fit enough and the built enviro</w:t>
      </w:r>
      <w:r>
        <w:t>n</w:t>
      </w:r>
      <w:r>
        <w:t>ment is of sufficient quality,</w:t>
      </w:r>
    </w:p>
    <w:p w:rsidR="00CB1AA5" w:rsidP="00FA26F4" w:rsidRDefault="00CB1AA5">
      <w:pPr>
        <w:ind w:firstLine="0"/>
      </w:pPr>
    </w:p>
    <w:p w:rsidR="00025F18" w:rsidP="00FA26F4" w:rsidRDefault="00025F18">
      <w:pPr>
        <w:ind w:firstLine="0"/>
      </w:pPr>
      <w:r>
        <w:t>“I’m lucky to be fit enough to go walking, so I get out and about when I feel like it. There are nice walks to have round here and it isn’t far to go to the shops and there are pavements all the way” (female, aged 75, walker)</w:t>
      </w:r>
    </w:p>
    <w:p w:rsidR="00CB1AA5" w:rsidP="00FA26F4" w:rsidRDefault="00CB1AA5">
      <w:pPr>
        <w:ind w:firstLine="0"/>
      </w:pPr>
    </w:p>
    <w:p w:rsidR="00025F18" w:rsidP="00FA26F4" w:rsidRDefault="00025F18">
      <w:pPr>
        <w:ind w:firstLine="0"/>
      </w:pPr>
      <w:r>
        <w:t xml:space="preserve">Linked to this was the ability to go out when and where someone chose to do so, linked to potential mobility noted by Shergold et al (2014). Just going for a drive or a walk was noted quite often by drivers and walkers, </w:t>
      </w:r>
    </w:p>
    <w:p w:rsidR="00CB1AA5" w:rsidP="00FA26F4" w:rsidRDefault="00CB1AA5">
      <w:pPr>
        <w:ind w:firstLine="0"/>
      </w:pPr>
    </w:p>
    <w:p w:rsidR="00025F18" w:rsidP="00FA26F4" w:rsidRDefault="00025F18">
      <w:pPr>
        <w:ind w:firstLine="0"/>
      </w:pPr>
      <w:r>
        <w:t>“If I wake up and I want to go and see the mountains I just can with a car. I d</w:t>
      </w:r>
      <w:r>
        <w:t>e</w:t>
      </w:r>
      <w:r>
        <w:t>cide” (male, aged 80, car driver)</w:t>
      </w:r>
    </w:p>
    <w:p w:rsidR="00CB1AA5" w:rsidP="00FA26F4" w:rsidRDefault="00CB1AA5">
      <w:pPr>
        <w:ind w:firstLine="0"/>
      </w:pPr>
    </w:p>
    <w:p w:rsidR="00025F18" w:rsidP="00FA26F4" w:rsidRDefault="00025F18">
      <w:pPr>
        <w:ind w:firstLine="0"/>
      </w:pPr>
      <w:r>
        <w:t>The ability to actually drive was linked to control and to status,</w:t>
      </w:r>
    </w:p>
    <w:p w:rsidR="00CB1AA5" w:rsidP="00FA26F4" w:rsidRDefault="00CB1AA5">
      <w:pPr>
        <w:ind w:firstLine="0"/>
      </w:pPr>
    </w:p>
    <w:p w:rsidR="00025F18" w:rsidP="00FA26F4" w:rsidRDefault="00025F18">
      <w:pPr>
        <w:ind w:firstLine="0"/>
      </w:pPr>
      <w:r>
        <w:t>“Being able to drive till is important to me. It demonstrates I’ve still got my facu</w:t>
      </w:r>
      <w:r>
        <w:t>l</w:t>
      </w:r>
      <w:r>
        <w:t>ties. That is important to me. I’m still in charge of my own destiny with a car” (male, car driver, aged 77)</w:t>
      </w:r>
    </w:p>
    <w:p w:rsidR="00CB1AA5" w:rsidP="00FA26F4" w:rsidRDefault="00CB1AA5">
      <w:pPr>
        <w:ind w:firstLine="0"/>
      </w:pPr>
    </w:p>
    <w:p w:rsidR="00025F18" w:rsidP="00FA26F4" w:rsidRDefault="00025F18">
      <w:pPr>
        <w:ind w:firstLine="0"/>
      </w:pPr>
      <w:r>
        <w:t>But mobility for its own sake was very rarely noted by public transport and co</w:t>
      </w:r>
      <w:r>
        <w:t>m</w:t>
      </w:r>
      <w:r>
        <w:t>munity transport users. However, they did mention the social nature of their m</w:t>
      </w:r>
      <w:r>
        <w:t>o</w:t>
      </w:r>
      <w:r>
        <w:t>bility, the interacting with others while being co-present with them,</w:t>
      </w:r>
    </w:p>
    <w:p w:rsidR="00CB1AA5" w:rsidP="00FA26F4" w:rsidRDefault="00CB1AA5">
      <w:pPr>
        <w:ind w:firstLine="0"/>
      </w:pPr>
    </w:p>
    <w:p w:rsidR="00025F18" w:rsidP="00FA26F4" w:rsidRDefault="00025F18">
      <w:pPr>
        <w:ind w:firstLine="0"/>
      </w:pPr>
      <w:r>
        <w:t>“It’s a social club in itself the bus, we all look forward to a natter and catching up once a week” (female, community transport user, aged 79)</w:t>
      </w:r>
    </w:p>
    <w:p w:rsidR="00025F18" w:rsidP="00025F18" w:rsidRDefault="00025F18">
      <w:pPr>
        <w:ind w:left="360"/>
        <w:rPr>
          <w:b/>
          <w:i/>
        </w:rPr>
      </w:pPr>
    </w:p>
    <w:p w:rsidRPr="006C5436" w:rsidR="00025F18" w:rsidP="006C5436" w:rsidRDefault="006C5436">
      <w:pPr>
        <w:pStyle w:val="p1a"/>
        <w:rPr>
          <w:b/>
        </w:rPr>
      </w:pPr>
      <w:r>
        <w:rPr>
          <w:b/>
        </w:rPr>
        <w:t xml:space="preserve">3.2. </w:t>
      </w:r>
      <w:r w:rsidRPr="006C5436" w:rsidR="00025F18">
        <w:rPr>
          <w:b/>
        </w:rPr>
        <w:t>Non-literal mobility user-innovation</w:t>
      </w:r>
    </w:p>
    <w:p w:rsidR="00CB1AA5" w:rsidP="00FA26F4" w:rsidRDefault="00CB1AA5">
      <w:pPr>
        <w:ind w:firstLine="0"/>
      </w:pPr>
    </w:p>
    <w:p w:rsidR="00025F18" w:rsidP="00FA26F4" w:rsidRDefault="00025F18">
      <w:pPr>
        <w:ind w:firstLine="0"/>
      </w:pPr>
      <w:r>
        <w:t>The focus of mobility in the interviews was almost exclusively around literal m</w:t>
      </w:r>
      <w:r>
        <w:t>o</w:t>
      </w:r>
      <w:r>
        <w:t xml:space="preserve">bility, but older people did get their needs satisfied through non-literal modes as well. For example, it was quite common for older people to use virtual mobility through e-shopping, </w:t>
      </w:r>
    </w:p>
    <w:p w:rsidR="00CB1AA5" w:rsidP="00FA26F4" w:rsidRDefault="00CB1AA5">
      <w:pPr>
        <w:ind w:firstLine="0"/>
      </w:pPr>
    </w:p>
    <w:p w:rsidR="00025F18" w:rsidP="00FA26F4" w:rsidRDefault="00025F18">
      <w:pPr>
        <w:ind w:firstLine="0"/>
      </w:pPr>
      <w:r>
        <w:lastRenderedPageBreak/>
        <w:t>“Yeah I get stuff delivered now. It’s so much easier and they’ll bring it right up to your kitchen door and even help with some of the heavy things you know’ (f</w:t>
      </w:r>
      <w:r>
        <w:t>e</w:t>
      </w:r>
      <w:r>
        <w:t>male, aged 77, bus user)</w:t>
      </w:r>
    </w:p>
    <w:p w:rsidR="00CB1AA5" w:rsidP="00FA26F4" w:rsidRDefault="00CB1AA5">
      <w:pPr>
        <w:ind w:firstLine="0"/>
      </w:pPr>
    </w:p>
    <w:p w:rsidR="00025F18" w:rsidP="00FA26F4" w:rsidRDefault="00025F18">
      <w:pPr>
        <w:ind w:firstLine="0"/>
      </w:pPr>
      <w:r>
        <w:t>The use of telehealth and telemedicine wasn’t used very much by the pa</w:t>
      </w:r>
      <w:r>
        <w:t>r</w:t>
      </w:r>
      <w:r>
        <w:t>ticipants, who almost always travelled to the doctor’s surgery, health centre or hospital. The only remote incidences of this were consultation with doctors over the telephone or using the internet to self-diagnose.</w:t>
      </w:r>
    </w:p>
    <w:p w:rsidR="00CB1AA5" w:rsidP="00FA26F4" w:rsidRDefault="00CB1AA5">
      <w:pPr>
        <w:ind w:firstLine="0"/>
      </w:pPr>
    </w:p>
    <w:p w:rsidR="00025F18" w:rsidP="00FA26F4" w:rsidRDefault="00025F18">
      <w:pPr>
        <w:ind w:firstLine="0"/>
      </w:pPr>
      <w:r>
        <w:t>People stay connected to family and friends at distance usually using telephone, but a significant number noted the use of video and talking methods including Skype and Face Time,</w:t>
      </w:r>
    </w:p>
    <w:p w:rsidR="00CB1AA5" w:rsidP="00FA26F4" w:rsidRDefault="00CB1AA5">
      <w:pPr>
        <w:ind w:firstLine="0"/>
      </w:pPr>
    </w:p>
    <w:p w:rsidR="00025F18" w:rsidP="00FA26F4" w:rsidRDefault="00025F18">
      <w:pPr>
        <w:ind w:firstLine="0"/>
      </w:pPr>
      <w:r>
        <w:t>“I have family in Australia I don’t get to see yet I feel quite close as we Skype quite a bit. It’s so lovely to see their little ones, my great-nieces and nephews” (female, aged 80, community transport user)</w:t>
      </w:r>
    </w:p>
    <w:p w:rsidR="00CB1AA5" w:rsidP="00FA26F4" w:rsidRDefault="00CB1AA5">
      <w:pPr>
        <w:ind w:firstLine="0"/>
      </w:pPr>
    </w:p>
    <w:p w:rsidR="00025F18" w:rsidP="00FA26F4" w:rsidRDefault="00025F18">
      <w:pPr>
        <w:ind w:firstLine="0"/>
      </w:pPr>
      <w:r>
        <w:t>Linked to this was just seeing parts of the world they had once been co</w:t>
      </w:r>
      <w:r>
        <w:t>n</w:t>
      </w:r>
      <w:r>
        <w:t>nected to either through these video calls or in some cases through use of webcams,</w:t>
      </w:r>
    </w:p>
    <w:p w:rsidR="00CB1AA5" w:rsidP="00FA26F4" w:rsidRDefault="00CB1AA5">
      <w:pPr>
        <w:ind w:firstLine="0"/>
      </w:pPr>
    </w:p>
    <w:p w:rsidR="00025F18" w:rsidP="00FA26F4" w:rsidRDefault="00025F18">
      <w:pPr>
        <w:ind w:firstLine="0"/>
      </w:pPr>
      <w:r>
        <w:t>“It’s great to see the places I grew up in on those webcams. Some haven’t changed much at all. I love using them! I don’t suppose I shall go back there but I can still see it” (male, aged 80, walker)</w:t>
      </w:r>
    </w:p>
    <w:p w:rsidRPr="00E92899" w:rsidR="00025F18" w:rsidP="00025F18" w:rsidRDefault="00025F18">
      <w:pPr>
        <w:ind w:left="360"/>
      </w:pPr>
    </w:p>
    <w:p w:rsidRPr="006C5436" w:rsidR="00025F18" w:rsidP="006C5436" w:rsidRDefault="006C5436">
      <w:pPr>
        <w:pStyle w:val="p1a"/>
        <w:rPr>
          <w:b/>
        </w:rPr>
      </w:pPr>
      <w:r>
        <w:rPr>
          <w:b/>
        </w:rPr>
        <w:t xml:space="preserve">3.3. </w:t>
      </w:r>
      <w:r w:rsidRPr="006C5436" w:rsidR="00025F18">
        <w:rPr>
          <w:b/>
        </w:rPr>
        <w:t>Attitudes towards future transport innovation</w:t>
      </w:r>
    </w:p>
    <w:p w:rsidR="00025F18" w:rsidP="006C5436" w:rsidRDefault="006C5436">
      <w:pPr>
        <w:pStyle w:val="heading4"/>
      </w:pPr>
      <w:r>
        <w:t xml:space="preserve">3.3.1. </w:t>
      </w:r>
      <w:r w:rsidR="00025F18">
        <w:t xml:space="preserve">Automated </w:t>
      </w:r>
      <w:r w:rsidR="00A01973">
        <w:t xml:space="preserve">and driverless </w:t>
      </w:r>
      <w:r w:rsidR="00025F18">
        <w:t>vehicles</w:t>
      </w:r>
    </w:p>
    <w:p w:rsidR="00025F18" w:rsidP="00FA26F4" w:rsidRDefault="00025F18">
      <w:pPr>
        <w:ind w:firstLine="0"/>
      </w:pPr>
      <w:r>
        <w:t>Automated vehicles were the technology discussed by participants in most detail. This was largely because this technology has received a lot of press coverage r</w:t>
      </w:r>
      <w:r>
        <w:t>e</w:t>
      </w:r>
      <w:r>
        <w:t>cently in the United Kingdom. They were largely viewed very positively especia</w:t>
      </w:r>
      <w:r>
        <w:t>l</w:t>
      </w:r>
      <w:r>
        <w:t xml:space="preserve">ly by those who had given-up driving or did not drive, </w:t>
      </w:r>
    </w:p>
    <w:p w:rsidR="00CB1AA5" w:rsidP="00FA26F4" w:rsidRDefault="00CB1AA5">
      <w:pPr>
        <w:ind w:firstLine="0"/>
      </w:pPr>
    </w:p>
    <w:p w:rsidR="00025F18" w:rsidP="00FA26F4" w:rsidRDefault="00025F18">
      <w:pPr>
        <w:ind w:firstLine="0"/>
      </w:pPr>
      <w:r>
        <w:t>“Yeah I can see driverless cars being very popular, you don’t have to drive, bri</w:t>
      </w:r>
      <w:r>
        <w:t>l</w:t>
      </w:r>
      <w:r>
        <w:t xml:space="preserve">liant. I’m all up for that. I’d still have car then. It’d be easier for me to get around” (male, aged 80, </w:t>
      </w:r>
      <w:r w:rsidR="007B4C81">
        <w:t>bus user</w:t>
      </w:r>
      <w:r>
        <w:t>)</w:t>
      </w:r>
    </w:p>
    <w:p w:rsidR="00CB1AA5" w:rsidP="00FA26F4" w:rsidRDefault="00CB1AA5">
      <w:pPr>
        <w:ind w:firstLine="0"/>
      </w:pPr>
    </w:p>
    <w:p w:rsidR="00025F18" w:rsidP="00FA26F4" w:rsidRDefault="00025F18">
      <w:pPr>
        <w:ind w:firstLine="0"/>
      </w:pPr>
      <w:r>
        <w:t>There was overall less support for driverless vehicles by current drivers, especially concerns about giving-up control and technological failure,</w:t>
      </w:r>
    </w:p>
    <w:p w:rsidR="00CB1AA5" w:rsidP="00FA26F4" w:rsidRDefault="00CB1AA5">
      <w:pPr>
        <w:ind w:firstLine="0"/>
      </w:pPr>
    </w:p>
    <w:p w:rsidR="00025F18" w:rsidP="00FA26F4" w:rsidRDefault="00025F18">
      <w:pPr>
        <w:ind w:firstLine="0"/>
      </w:pPr>
      <w:r>
        <w:t>“I simply can’t see technology being better than a human being in control. I just can’t see how it can cope. It isn’t for me this tech.” (male, car driver, aged 75)</w:t>
      </w:r>
    </w:p>
    <w:p w:rsidR="00CB1AA5" w:rsidP="00FA26F4" w:rsidRDefault="00CB1AA5">
      <w:pPr>
        <w:ind w:firstLine="0"/>
      </w:pPr>
    </w:p>
    <w:p w:rsidR="00025F18" w:rsidP="00FA26F4" w:rsidRDefault="00025F18">
      <w:pPr>
        <w:ind w:firstLine="0"/>
      </w:pPr>
      <w:r>
        <w:lastRenderedPageBreak/>
        <w:t>“I hear that human error is a major factor in driver crashes but I would hate, and I think many would agree with me, hate to give up control of the vehicle. I just couldn’t trust the technology. Maybe I’m a control freak” (male, car driver, aged 77)</w:t>
      </w:r>
    </w:p>
    <w:p w:rsidR="00CB1AA5" w:rsidP="00FA26F4" w:rsidRDefault="00CB1AA5">
      <w:pPr>
        <w:ind w:firstLine="0"/>
      </w:pPr>
    </w:p>
    <w:p w:rsidR="00025F18" w:rsidP="00FA26F4" w:rsidRDefault="00025F18">
      <w:pPr>
        <w:ind w:firstLine="0"/>
      </w:pPr>
      <w:r>
        <w:t>However, this was placated somewhat in the counterfactual discussions when ol</w:t>
      </w:r>
      <w:r>
        <w:t>d</w:t>
      </w:r>
      <w:r>
        <w:t>er drivers projected ahead to having to give-up driving,</w:t>
      </w:r>
    </w:p>
    <w:p w:rsidR="00CB1AA5" w:rsidP="00FA26F4" w:rsidRDefault="00CB1AA5">
      <w:pPr>
        <w:ind w:firstLine="0"/>
      </w:pPr>
    </w:p>
    <w:p w:rsidR="00025F18" w:rsidP="00FA26F4" w:rsidRDefault="00025F18">
      <w:pPr>
        <w:ind w:firstLine="0"/>
      </w:pPr>
      <w:r>
        <w:t>“Well if it came down to a choice were I couldn’t drive anymore then yeah sure I’d rather have an automated vehicle driving me than taking a bus or burdening people for lifts” (male, aged 80, car driver)</w:t>
      </w:r>
    </w:p>
    <w:p w:rsidR="00CB1AA5" w:rsidP="00FA26F4" w:rsidRDefault="00CB1AA5">
      <w:pPr>
        <w:ind w:firstLine="0"/>
      </w:pPr>
    </w:p>
    <w:p w:rsidR="00025F18" w:rsidP="00FA26F4" w:rsidRDefault="00025F18">
      <w:pPr>
        <w:ind w:firstLine="0"/>
      </w:pPr>
      <w:r>
        <w:t>The reasons being stated that it kept people in control of time and destin</w:t>
      </w:r>
      <w:r>
        <w:t>a</w:t>
      </w:r>
      <w:r>
        <w:t>tions of travel, linking to potential for travel theory again,</w:t>
      </w:r>
    </w:p>
    <w:p w:rsidR="00CB1AA5" w:rsidP="00FA26F4" w:rsidRDefault="00CB1AA5">
      <w:pPr>
        <w:ind w:firstLine="0"/>
      </w:pPr>
    </w:p>
    <w:p w:rsidR="00025F18" w:rsidP="00FA26F4" w:rsidRDefault="00025F18">
      <w:pPr>
        <w:ind w:firstLine="0"/>
      </w:pPr>
      <w:r>
        <w:t>“well it would mean that at least I’m not beholden to a bus timetable. I’ll still pick and choose when and where I go” (female, car driver, aged 72)</w:t>
      </w:r>
    </w:p>
    <w:p w:rsidR="00CB1AA5" w:rsidP="00FA26F4" w:rsidRDefault="00CB1AA5">
      <w:pPr>
        <w:ind w:firstLine="0"/>
      </w:pPr>
    </w:p>
    <w:p w:rsidR="00025F18" w:rsidP="00FA26F4" w:rsidRDefault="00025F18">
      <w:pPr>
        <w:ind w:firstLine="0"/>
      </w:pPr>
      <w:r>
        <w:t>There was also the assumption that it wouldn’t be shared and that individuals would own their own automated vehicles,</w:t>
      </w:r>
    </w:p>
    <w:p w:rsidR="00CB1AA5" w:rsidP="00FA26F4" w:rsidRDefault="00CB1AA5">
      <w:pPr>
        <w:ind w:firstLine="0"/>
      </w:pPr>
    </w:p>
    <w:p w:rsidR="00025F18" w:rsidP="00FA26F4" w:rsidRDefault="00025F18">
      <w:pPr>
        <w:ind w:firstLine="0"/>
      </w:pPr>
      <w:r>
        <w:t>“again it has the advantage over the bus of being your own vehicle, your own pr</w:t>
      </w:r>
      <w:r>
        <w:t>i</w:t>
      </w:r>
      <w:r>
        <w:t>vate space” (female, car driver, aged 78)</w:t>
      </w:r>
    </w:p>
    <w:p w:rsidR="00CB1AA5" w:rsidP="00FA26F4" w:rsidRDefault="00CB1AA5">
      <w:pPr>
        <w:ind w:firstLine="0"/>
      </w:pPr>
    </w:p>
    <w:p w:rsidR="00025F18" w:rsidP="00FA26F4" w:rsidRDefault="00025F18">
      <w:pPr>
        <w:ind w:firstLine="0"/>
      </w:pPr>
      <w:r>
        <w:t>Those who walked were more likely to worry about interaction of driverless veh</w:t>
      </w:r>
      <w:r>
        <w:t>i</w:t>
      </w:r>
      <w:r>
        <w:t>cles with themselves,</w:t>
      </w:r>
    </w:p>
    <w:p w:rsidR="00CB1AA5" w:rsidP="00FA26F4" w:rsidRDefault="00CB1AA5">
      <w:pPr>
        <w:ind w:firstLine="0"/>
      </w:pPr>
    </w:p>
    <w:p w:rsidR="00025F18" w:rsidP="00FA26F4" w:rsidRDefault="00025F18">
      <w:pPr>
        <w:ind w:firstLine="0"/>
      </w:pPr>
      <w:r>
        <w:t>“I worry about them stopping for pedestrians. I hear they can but I wouldn’t trust it, I wouldn’t try it out!” (female, aged 75 walker)</w:t>
      </w:r>
    </w:p>
    <w:p w:rsidR="00CB1AA5" w:rsidP="00FA26F4" w:rsidRDefault="00CB1AA5">
      <w:pPr>
        <w:ind w:firstLine="0"/>
      </w:pPr>
    </w:p>
    <w:p w:rsidR="00025F18" w:rsidP="00FA26F4" w:rsidRDefault="00025F18">
      <w:pPr>
        <w:ind w:firstLine="0"/>
      </w:pPr>
      <w:r>
        <w:t>One individual even noted he could not see them being on local roads, perhaps leading to pedestrianised areas and areas for vehicles being segregated,</w:t>
      </w:r>
    </w:p>
    <w:p w:rsidR="00CB1AA5" w:rsidP="00FA26F4" w:rsidRDefault="00CB1AA5">
      <w:pPr>
        <w:ind w:firstLine="0"/>
      </w:pPr>
    </w:p>
    <w:p w:rsidR="00025F18" w:rsidP="00FA26F4" w:rsidRDefault="00025F18">
      <w:pPr>
        <w:ind w:firstLine="0"/>
      </w:pPr>
      <w:r>
        <w:t>“You won’t see them on residential roads or town centres; I can see them on m</w:t>
      </w:r>
      <w:r>
        <w:t>o</w:t>
      </w:r>
      <w:r>
        <w:t>torways. I can’t see them being on the same streets as pedestrians. Maybe they’ll be behind fences. It isn’t a future I want but I bet it is one the politicians and car companies want” (male, walker, aged 70)</w:t>
      </w:r>
    </w:p>
    <w:p w:rsidR="00CB1AA5" w:rsidP="00FA26F4" w:rsidRDefault="00CB1AA5">
      <w:pPr>
        <w:ind w:firstLine="0"/>
      </w:pPr>
    </w:p>
    <w:p w:rsidR="00025F18" w:rsidP="00FA26F4" w:rsidRDefault="00025F18">
      <w:pPr>
        <w:ind w:firstLine="0"/>
      </w:pPr>
      <w:r>
        <w:t>People discussed how automated vehicles might act like taxis that were on call but there was little appetite for such a model, citing concerns over cost, wai</w:t>
      </w:r>
      <w:r>
        <w:t>t</w:t>
      </w:r>
      <w:r>
        <w:t>ing times and potentially sharing such vehicles with other people,</w:t>
      </w:r>
    </w:p>
    <w:p w:rsidR="00CB1AA5" w:rsidP="00FA26F4" w:rsidRDefault="00CB1AA5">
      <w:pPr>
        <w:ind w:firstLine="0"/>
      </w:pPr>
    </w:p>
    <w:p w:rsidR="00025F18" w:rsidP="00FA26F4" w:rsidRDefault="00025F18">
      <w:pPr>
        <w:ind w:firstLine="0"/>
      </w:pPr>
      <w:r>
        <w:t>“I guess you would be waiting for ages for them to turn up and they’d be incred</w:t>
      </w:r>
      <w:r>
        <w:t>i</w:t>
      </w:r>
      <w:r>
        <w:t>bly expensive. More expensive than taxis are now because of the tech needed” (male, aged 80, car driver)</w:t>
      </w:r>
    </w:p>
    <w:p w:rsidR="00CB1AA5" w:rsidP="00FA26F4" w:rsidRDefault="00CB1AA5">
      <w:pPr>
        <w:ind w:firstLine="0"/>
      </w:pPr>
    </w:p>
    <w:p w:rsidR="00025F18" w:rsidP="00FA26F4" w:rsidRDefault="00025F18">
      <w:pPr>
        <w:ind w:firstLine="0"/>
      </w:pPr>
      <w:r>
        <w:t>“I wouldn’t want driverless cars you have to share. I’d want my own to have to look after. And have my own space” (female, aged 74, car driver)</w:t>
      </w:r>
    </w:p>
    <w:p w:rsidR="00CB1AA5" w:rsidP="00FA26F4" w:rsidRDefault="00CB1AA5">
      <w:pPr>
        <w:ind w:firstLine="0"/>
      </w:pPr>
    </w:p>
    <w:p w:rsidRPr="00BC07CB" w:rsidR="00025F18" w:rsidP="00FA26F4" w:rsidRDefault="00025F18">
      <w:pPr>
        <w:ind w:firstLine="0"/>
      </w:pPr>
      <w:r w:rsidRPr="00BC07CB">
        <w:t>The people who were positive about automated vehicles saw how it could keep them connected to communities and individuals further away and this was seen as hugely positive,</w:t>
      </w:r>
    </w:p>
    <w:p w:rsidR="00CB1AA5" w:rsidP="00FA26F4" w:rsidRDefault="00CB1AA5">
      <w:pPr>
        <w:ind w:firstLine="0"/>
      </w:pPr>
    </w:p>
    <w:p w:rsidRPr="00BC07CB" w:rsidR="00025F18" w:rsidP="00FA26F4" w:rsidRDefault="00025F18">
      <w:pPr>
        <w:ind w:firstLine="0"/>
      </w:pPr>
      <w:r w:rsidRPr="00BC07CB">
        <w:t xml:space="preserve">“well it would be so easy to go and see my daughter and her family. I don’t like driving so far to see them, but this would just be so easy. I’m all for it” (female, aged 75, </w:t>
      </w:r>
      <w:r>
        <w:t>lifts from family and friends</w:t>
      </w:r>
      <w:r w:rsidRPr="00BC07CB">
        <w:t>)</w:t>
      </w:r>
    </w:p>
    <w:p w:rsidR="00CB1AA5" w:rsidP="00FA26F4" w:rsidRDefault="00CB1AA5">
      <w:pPr>
        <w:ind w:firstLine="0"/>
      </w:pPr>
    </w:p>
    <w:p w:rsidRPr="00BC07CB" w:rsidR="00025F18" w:rsidP="00FA26F4" w:rsidRDefault="00025F18">
      <w:pPr>
        <w:ind w:firstLine="0"/>
      </w:pPr>
      <w:r w:rsidRPr="00BC07CB">
        <w:t>“I guess it adds choice, as you get older you are restricted in what you can do, this can take you to the shops and the services you choose” (male, aged 70, car driver)</w:t>
      </w:r>
    </w:p>
    <w:p w:rsidR="00CB1AA5" w:rsidP="00FA26F4" w:rsidRDefault="00CB1AA5">
      <w:pPr>
        <w:ind w:firstLine="0"/>
      </w:pPr>
    </w:p>
    <w:p w:rsidRPr="00BC07CB" w:rsidR="00025F18" w:rsidP="00FA26F4" w:rsidRDefault="00025F18">
      <w:pPr>
        <w:ind w:firstLine="0"/>
      </w:pPr>
      <w:r w:rsidRPr="00BC07CB">
        <w:t>It was especially seen as being advantageous to keeping people connected to ho</w:t>
      </w:r>
      <w:r w:rsidRPr="00BC07CB">
        <w:t>b</w:t>
      </w:r>
      <w:r w:rsidRPr="00BC07CB">
        <w:t>bies and leisure and this was frequently mentioned,</w:t>
      </w:r>
    </w:p>
    <w:p w:rsidR="00CB1AA5" w:rsidP="00FA26F4" w:rsidRDefault="00CB1AA5">
      <w:pPr>
        <w:ind w:firstLine="0"/>
      </w:pPr>
    </w:p>
    <w:p w:rsidR="00025F18" w:rsidP="00FA26F4" w:rsidRDefault="00025F18">
      <w:pPr>
        <w:ind w:firstLine="0"/>
      </w:pPr>
      <w:r w:rsidRPr="00BC07CB">
        <w:t>“Well, I’d go back and see the Swans &lt;Swansea football team&gt; again if I had a car driving for me. I wouldn’t have given my season ticket up. That was a major fa</w:t>
      </w:r>
      <w:r w:rsidRPr="00BC07CB">
        <w:t>c</w:t>
      </w:r>
      <w:r w:rsidRPr="00BC07CB">
        <w:t>tor, just couldn’t get there by bus and too far to walk with my knees”  (male, aged 80, bus user</w:t>
      </w:r>
      <w:r>
        <w:t>)</w:t>
      </w:r>
    </w:p>
    <w:p w:rsidR="00A01973" w:rsidP="00A01973" w:rsidRDefault="00A01973">
      <w:pPr>
        <w:pStyle w:val="heading4"/>
      </w:pPr>
      <w:r>
        <w:t>3.3.2 Mobility as a service</w:t>
      </w:r>
    </w:p>
    <w:p w:rsidR="00A01973" w:rsidP="00A01973" w:rsidRDefault="00A01973">
      <w:pPr>
        <w:ind w:firstLine="0"/>
      </w:pPr>
      <w:r>
        <w:t>Mobility as a service had not previously been heard of by all but two of the parti</w:t>
      </w:r>
      <w:r>
        <w:t>c</w:t>
      </w:r>
      <w:r>
        <w:t>ipants in two separate focus groups. The concept was readily and easily unde</w:t>
      </w:r>
      <w:r>
        <w:t>r</w:t>
      </w:r>
      <w:r>
        <w:t>stood, but a reality could not be seen due to difficulty in joining up of services, of data and the costs associated with it,</w:t>
      </w:r>
    </w:p>
    <w:p w:rsidR="00A01973" w:rsidP="00A01973" w:rsidRDefault="00A01973">
      <w:pPr>
        <w:ind w:firstLine="0"/>
      </w:pPr>
    </w:p>
    <w:p w:rsidR="00A01973" w:rsidP="00A01973" w:rsidRDefault="00A01973">
      <w:pPr>
        <w:ind w:firstLine="0"/>
      </w:pPr>
      <w:r>
        <w:t>“You mean they’d all have to talk to each other, buses, trains, taxis, car parks – that’s isn’t going to happen. There isn’t political will for that or desire among the different parties. It won’t happen. Not in my life time or my children’s” (male, aged 72, car driver)</w:t>
      </w:r>
    </w:p>
    <w:p w:rsidR="00A01973" w:rsidP="00A01973" w:rsidRDefault="00A01973">
      <w:pPr>
        <w:ind w:firstLine="0"/>
      </w:pPr>
    </w:p>
    <w:p w:rsidR="00A01973" w:rsidP="00A01973" w:rsidRDefault="00A01973">
      <w:pPr>
        <w:ind w:firstLine="0"/>
      </w:pPr>
      <w:r>
        <w:t>Using counterfactual discussions to suggest mobility as a service had come in, older people were fairly favourable of it, especially as a way of helping keeping track of costs or even driving down costs and affording choice</w:t>
      </w:r>
    </w:p>
    <w:p w:rsidR="00A01973" w:rsidP="00A01973" w:rsidRDefault="00A01973">
      <w:pPr>
        <w:ind w:firstLine="0"/>
      </w:pPr>
    </w:p>
    <w:p w:rsidRPr="00A811EC" w:rsidR="00A01973" w:rsidP="00A01973" w:rsidRDefault="00A01973">
      <w:pPr>
        <w:ind w:firstLine="0"/>
      </w:pPr>
      <w:r>
        <w:t>“I can see the advantages, we would know what we were paying from door to door, providers would be encouraged to compete and offer better and cheaper se</w:t>
      </w:r>
      <w:r>
        <w:t>r</w:t>
      </w:r>
      <w:r>
        <w:t>vices for us, potentially we’d have more choice but would it end up being so joined up, I’m skeptical” (male, car driver, aged 70)</w:t>
      </w:r>
    </w:p>
    <w:p w:rsidR="00025F18" w:rsidP="006C5436" w:rsidRDefault="00A01973">
      <w:pPr>
        <w:pStyle w:val="heading4"/>
      </w:pPr>
      <w:r>
        <w:lastRenderedPageBreak/>
        <w:t>3.3.3</w:t>
      </w:r>
      <w:r w:rsidR="006C5436">
        <w:t xml:space="preserve">. </w:t>
      </w:r>
      <w:r w:rsidR="001E7D31">
        <w:t xml:space="preserve">Increased shared  </w:t>
      </w:r>
      <w:r w:rsidR="00025F18">
        <w:t>services</w:t>
      </w:r>
    </w:p>
    <w:p w:rsidR="00CB1AA5" w:rsidP="00FA26F4" w:rsidRDefault="00025F18">
      <w:pPr>
        <w:ind w:firstLine="0"/>
      </w:pPr>
      <w:r>
        <w:t>Older people really didn’t like the idea of increased sharing of transport services. Many older people noted already that ageing was synonymous with more public based use of services and reduction of privacy compared to middle-age,</w:t>
      </w:r>
      <w:r w:rsidR="00CB1AA5">
        <w:t xml:space="preserve"> </w:t>
      </w:r>
    </w:p>
    <w:p w:rsidR="00CB1AA5" w:rsidP="00FA26F4" w:rsidRDefault="00CB1AA5">
      <w:pPr>
        <w:ind w:firstLine="0"/>
      </w:pPr>
    </w:p>
    <w:p w:rsidR="00025F18" w:rsidP="00FA26F4" w:rsidRDefault="00025F18">
      <w:pPr>
        <w:ind w:firstLine="0"/>
      </w:pPr>
      <w:r>
        <w:t>“Typical isn’t it. Provision of transport for older people is always about sharing. Like we’re not worth it as an individual. I wouldn’t want to see it. I still value i</w:t>
      </w:r>
      <w:r>
        <w:t>n</w:t>
      </w:r>
      <w:r>
        <w:t>dependence and freedom and sharing transport isn’t for me. Not always anyway”  (male, aged 71, car driver)</w:t>
      </w:r>
    </w:p>
    <w:p w:rsidR="001E7D31" w:rsidP="001E7D31" w:rsidRDefault="00A01973">
      <w:pPr>
        <w:pStyle w:val="heading4"/>
      </w:pPr>
      <w:r>
        <w:t>3.3.4</w:t>
      </w:r>
      <w:r w:rsidR="001E7D31">
        <w:t>. Enhanced taxi services</w:t>
      </w:r>
    </w:p>
    <w:p w:rsidR="00025F18" w:rsidP="00FA26F4" w:rsidRDefault="00025F18">
      <w:pPr>
        <w:ind w:firstLine="0"/>
      </w:pPr>
      <w:r>
        <w:t>Four older people had used technological-led taxi service Uber, three in their local city and one when they visit friends in London. They all cited how much they thought it was an excellent concept. They especially liked the s</w:t>
      </w:r>
      <w:r>
        <w:t>e</w:t>
      </w:r>
      <w:r>
        <w:t xml:space="preserve">curity of knowing who the driver was and being able to know the cost up front, </w:t>
      </w:r>
    </w:p>
    <w:p w:rsidR="00CB1AA5" w:rsidP="00FA26F4" w:rsidRDefault="00CB1AA5">
      <w:pPr>
        <w:ind w:firstLine="0"/>
      </w:pPr>
    </w:p>
    <w:p w:rsidR="00025F18" w:rsidP="00FA26F4" w:rsidRDefault="00025F18">
      <w:pPr>
        <w:ind w:firstLine="0"/>
      </w:pPr>
      <w:r>
        <w:t>“When you get used to it, you end up preferring it as you know who the driver is going to be and you know the cost up front. For us pensioners, we h</w:t>
      </w:r>
      <w:r>
        <w:t>a</w:t>
      </w:r>
      <w:r>
        <w:t>ven’t always got a lot of cash, that’s really helpful and secure” (male, aged 78, lift from friends and family)</w:t>
      </w:r>
    </w:p>
    <w:p w:rsidR="00CB1AA5" w:rsidP="00FA26F4" w:rsidRDefault="00CB1AA5">
      <w:pPr>
        <w:ind w:firstLine="0"/>
      </w:pPr>
    </w:p>
    <w:p w:rsidR="00025F18" w:rsidP="00FA26F4" w:rsidRDefault="00025F18">
      <w:pPr>
        <w:ind w:firstLine="0"/>
      </w:pPr>
      <w:r>
        <w:t>There was also a feeling of being youthful and associated high self-esteem of u</w:t>
      </w:r>
      <w:r>
        <w:t>s</w:t>
      </w:r>
      <w:r>
        <w:t>ing such a service,</w:t>
      </w:r>
    </w:p>
    <w:p w:rsidR="00CB1AA5" w:rsidP="00FA26F4" w:rsidRDefault="00CB1AA5">
      <w:pPr>
        <w:ind w:firstLine="0"/>
      </w:pPr>
    </w:p>
    <w:p w:rsidR="00025F18" w:rsidP="00FA26F4" w:rsidRDefault="00025F18">
      <w:pPr>
        <w:ind w:firstLine="0"/>
      </w:pPr>
      <w:r>
        <w:t xml:space="preserve">“I’m down with the kids! It was my kids who introduced me to it. I thought why not, I’ll try it when I’m next in London. I haven’t looked back. I use it every time I’m there. They’re right proud of their trendy dad now my kids!!” (male, aged 73, car driver) </w:t>
      </w:r>
    </w:p>
    <w:p w:rsidR="00CB1AA5" w:rsidP="00FA26F4" w:rsidRDefault="00CB1AA5">
      <w:pPr>
        <w:ind w:firstLine="0"/>
      </w:pPr>
    </w:p>
    <w:p w:rsidR="00025F18" w:rsidP="00FA26F4" w:rsidRDefault="00025F18">
      <w:pPr>
        <w:ind w:firstLine="0"/>
      </w:pPr>
      <w:r>
        <w:t>Negative feelings attached towards such services emanated from poor business models and negative press associated with such companies and so some older people felt insecure and vulnerable to attack both personally and with their data,</w:t>
      </w:r>
    </w:p>
    <w:p w:rsidR="00CB1AA5" w:rsidP="00FA26F4" w:rsidRDefault="00CB1AA5">
      <w:pPr>
        <w:ind w:firstLine="0"/>
      </w:pPr>
    </w:p>
    <w:p w:rsidR="00025F18" w:rsidP="00FA26F4" w:rsidRDefault="00025F18">
      <w:pPr>
        <w:ind w:firstLine="0"/>
      </w:pPr>
      <w:r>
        <w:t>“I’m worried about the safety. I don’t think they’re vetted like professional drivers are they? And the data? Not sure that I’m very safe with them. I’ll stick to what I know” (female, aged 74, lifts from friends and family)</w:t>
      </w:r>
    </w:p>
    <w:p w:rsidR="00025F18" w:rsidP="00025F18" w:rsidRDefault="00025F18">
      <w:pPr>
        <w:ind w:left="360"/>
      </w:pPr>
    </w:p>
    <w:p w:rsidR="00025F18" w:rsidP="006C5436" w:rsidRDefault="006C5436">
      <w:pPr>
        <w:pStyle w:val="heading4"/>
      </w:pPr>
      <w:r>
        <w:lastRenderedPageBreak/>
        <w:t>3.3.</w:t>
      </w:r>
      <w:r w:rsidR="00A01973">
        <w:t>5</w:t>
      </w:r>
      <w:r>
        <w:t xml:space="preserve">. </w:t>
      </w:r>
      <w:r w:rsidR="00025F18">
        <w:t>Increased use of IT and digital technologies</w:t>
      </w:r>
    </w:p>
    <w:p w:rsidR="00025F18" w:rsidP="00FA26F4" w:rsidRDefault="00025F18">
      <w:pPr>
        <w:ind w:firstLine="0"/>
      </w:pPr>
      <w:r>
        <w:t>People were most positive over increased use of IT in everyday transport services, especially in terms of provision of information, for example real-time bus info</w:t>
      </w:r>
      <w:r>
        <w:t>r</w:t>
      </w:r>
      <w:r>
        <w:t>mation,</w:t>
      </w:r>
    </w:p>
    <w:p w:rsidR="00CB1AA5" w:rsidP="00FA26F4" w:rsidRDefault="00CB1AA5">
      <w:pPr>
        <w:ind w:firstLine="0"/>
      </w:pPr>
    </w:p>
    <w:p w:rsidR="00025F18" w:rsidP="00FA26F4" w:rsidRDefault="00025F18">
      <w:pPr>
        <w:ind w:firstLine="0"/>
      </w:pPr>
      <w:r>
        <w:t>“Like the trains, now buses tell you when they’re coming. It’s great to know you haven’t missed it or sometimes you have! But you know where you are. It’s extra security and yes it seems quite reliable” (male, bus user, aged 80)</w:t>
      </w:r>
    </w:p>
    <w:p w:rsidR="00CB1AA5" w:rsidP="00FA26F4" w:rsidRDefault="00CB1AA5">
      <w:pPr>
        <w:ind w:firstLine="0"/>
      </w:pPr>
    </w:p>
    <w:p w:rsidR="00025F18" w:rsidP="00FA26F4" w:rsidRDefault="00025F18">
      <w:pPr>
        <w:ind w:firstLine="0"/>
      </w:pPr>
      <w:r>
        <w:t>Smart ticketing was less of an issue as many who used buses would use a conce</w:t>
      </w:r>
      <w:r>
        <w:t>s</w:t>
      </w:r>
      <w:r>
        <w:t>sionary bus pass anyway. More joined up services and ticketing was acknow</w:t>
      </w:r>
      <w:r>
        <w:t>l</w:t>
      </w:r>
      <w:r>
        <w:t xml:space="preserve">edged as a good step forwards though there were few examples they could give. </w:t>
      </w:r>
      <w:r w:rsidR="00CB1AA5">
        <w:t xml:space="preserve"> </w:t>
      </w:r>
      <w:r>
        <w:t>Older people especially favoured help getting to and from a train station, a journey often completed by taxi,</w:t>
      </w:r>
    </w:p>
    <w:p w:rsidR="00CB1AA5" w:rsidP="00FA26F4" w:rsidRDefault="00CB1AA5">
      <w:pPr>
        <w:ind w:firstLine="0"/>
      </w:pPr>
    </w:p>
    <w:p w:rsidR="00025F18" w:rsidP="00FA26F4" w:rsidRDefault="00025F18">
      <w:pPr>
        <w:ind w:firstLine="0"/>
      </w:pPr>
      <w:r>
        <w:t>“I mean I would get a bus, I do at home, but when I go to a less familiar place, to save the hassle I get in a taxi, its costly but I can</w:t>
      </w:r>
      <w:r w:rsidR="00641416">
        <w:t>’</w:t>
      </w:r>
      <w:r>
        <w:t>t be doing with loo</w:t>
      </w:r>
      <w:r>
        <w:t>k</w:t>
      </w:r>
      <w:r>
        <w:t>ing for a bus. Often I’ll have luggage. It might be dark. Yes a taxi is easier. I would use bus if I knew more about it, timetables, but also where it goes from and to, what to expect, you know” (male, aged 75, bus user)</w:t>
      </w:r>
    </w:p>
    <w:p w:rsidR="00CB1AA5" w:rsidP="00FA26F4" w:rsidRDefault="00CB1AA5">
      <w:pPr>
        <w:ind w:firstLine="0"/>
      </w:pPr>
    </w:p>
    <w:p w:rsidR="00025F18" w:rsidP="00FA26F4" w:rsidRDefault="00025F18">
      <w:pPr>
        <w:ind w:firstLine="0"/>
      </w:pPr>
      <w:r>
        <w:t>There was concern, however, that the increased use of IT, especially in info</w:t>
      </w:r>
      <w:r>
        <w:t>r</w:t>
      </w:r>
      <w:r>
        <w:t>mation provision, was at the expense of members of staff who they felt most s</w:t>
      </w:r>
      <w:r>
        <w:t>e</w:t>
      </w:r>
      <w:r>
        <w:t>cure and trust with,</w:t>
      </w:r>
    </w:p>
    <w:p w:rsidR="00CB1AA5" w:rsidP="00FA26F4" w:rsidRDefault="00CB1AA5">
      <w:pPr>
        <w:ind w:firstLine="0"/>
      </w:pPr>
    </w:p>
    <w:p w:rsidR="00025F18" w:rsidP="00FA26F4" w:rsidRDefault="00025F18">
      <w:pPr>
        <w:ind w:firstLine="0"/>
      </w:pPr>
      <w:r>
        <w:t>“Well my problem with it is that it is all becoming so automated there is no staff left. And when it goes wrong or we can’t read it who can we turn to then?” (f</w:t>
      </w:r>
      <w:r>
        <w:t>e</w:t>
      </w:r>
      <w:r>
        <w:t>male, bus user, aged 75)</w:t>
      </w:r>
    </w:p>
    <w:p w:rsidR="00025F18" w:rsidP="00025F18" w:rsidRDefault="00025F18">
      <w:pPr>
        <w:ind w:left="360"/>
      </w:pPr>
    </w:p>
    <w:p w:rsidRPr="00FA26F4" w:rsidR="00FA26F4" w:rsidP="00FA26F4" w:rsidRDefault="00FA26F4">
      <w:pPr>
        <w:pStyle w:val="heading30"/>
      </w:pPr>
      <w:r>
        <w:t xml:space="preserve">3.4. </w:t>
      </w:r>
      <w:r w:rsidRPr="00FA26F4">
        <w:t xml:space="preserve">User transport innovation </w:t>
      </w:r>
    </w:p>
    <w:p w:rsidRPr="00FA26F4" w:rsidR="00FA26F4" w:rsidP="00FA26F4" w:rsidRDefault="00FA26F4">
      <w:pPr>
        <w:pStyle w:val="p1a"/>
        <w:rPr>
          <w:lang w:val="en-GB"/>
        </w:rPr>
      </w:pPr>
      <w:r w:rsidRPr="00FA26F4">
        <w:rPr>
          <w:lang w:val="en-GB"/>
        </w:rPr>
        <w:t>Older people quite often had their own solutions that aided with mobility issues surrounding old age. One older person took in parcels for the entire street, all of whom were usually out at work during the day, which was reciprocated with gifts of food, flowers and even being taken out for the day. But, more importantly, the daily contact of people coming to get their parcels was seen as keeping this older person connected to the people in the street and the wider community</w:t>
      </w:r>
    </w:p>
    <w:p w:rsidR="00CB1AA5" w:rsidP="00FA26F4" w:rsidRDefault="00CB1AA5">
      <w:pPr>
        <w:pStyle w:val="p1a"/>
        <w:rPr>
          <w:lang w:val="en-GB"/>
        </w:rPr>
      </w:pPr>
    </w:p>
    <w:p w:rsidRPr="00FA26F4" w:rsidR="00FA26F4" w:rsidP="00FA26F4" w:rsidRDefault="00FA26F4">
      <w:pPr>
        <w:pStyle w:val="p1a"/>
        <w:rPr>
          <w:lang w:val="en-GB"/>
        </w:rPr>
      </w:pPr>
      <w:r w:rsidRPr="00FA26F4">
        <w:rPr>
          <w:lang w:val="en-GB"/>
        </w:rPr>
        <w:t xml:space="preserve">Another older person had taken the role for booking older people onto community transport and was a community transport user herself. Having used the service for three years, she had become expert at the routes and got to know the other riders </w:t>
      </w:r>
      <w:r w:rsidRPr="00FA26F4">
        <w:rPr>
          <w:lang w:val="en-GB"/>
        </w:rPr>
        <w:lastRenderedPageBreak/>
        <w:t>and when a vacancy appeared decided to help. This keeps her connected closely to other passengers and the drivers, also giving a sense of purpose.</w:t>
      </w:r>
    </w:p>
    <w:p w:rsidR="00CB1AA5" w:rsidP="00FA26F4" w:rsidRDefault="00CB1AA5">
      <w:pPr>
        <w:pStyle w:val="p1a"/>
        <w:rPr>
          <w:lang w:val="en-GB"/>
        </w:rPr>
      </w:pPr>
    </w:p>
    <w:p w:rsidRPr="00FA26F4" w:rsidR="00FA26F4" w:rsidP="00FA26F4" w:rsidRDefault="00FA26F4">
      <w:pPr>
        <w:pStyle w:val="p1a"/>
        <w:rPr>
          <w:lang w:val="en-GB"/>
        </w:rPr>
      </w:pPr>
      <w:r w:rsidRPr="00FA26F4">
        <w:rPr>
          <w:lang w:val="en-GB"/>
        </w:rPr>
        <w:t>Many older people give lifts to other people in their local community and it was noted by one person that making the service more joined up and offering a “grey uber” style system would be the way forwards,</w:t>
      </w:r>
    </w:p>
    <w:p w:rsidR="00CB1AA5" w:rsidP="00FA26F4" w:rsidRDefault="00CB1AA5">
      <w:pPr>
        <w:pStyle w:val="p1a"/>
        <w:rPr>
          <w:lang w:val="en-GB"/>
        </w:rPr>
      </w:pPr>
    </w:p>
    <w:p w:rsidRPr="00FA26F4" w:rsidR="00FA26F4" w:rsidP="00FA26F4" w:rsidRDefault="00FA26F4">
      <w:pPr>
        <w:pStyle w:val="p1a"/>
        <w:rPr>
          <w:lang w:val="en-GB"/>
        </w:rPr>
      </w:pPr>
      <w:r w:rsidRPr="00FA26F4">
        <w:rPr>
          <w:lang w:val="en-GB"/>
        </w:rPr>
        <w:t>“I’m driving people in the local community around, people I know, but I know sometimes, because when I get there they say, that I could’ve taken a few others who’ve got a taxi there themselves. So something that joins us all up. Something like Uber for oldies? Grey Uber would be the way forwards?” (male, aged 76, car driver)</w:t>
      </w:r>
    </w:p>
    <w:p w:rsidR="00CB1AA5" w:rsidP="00FA26F4" w:rsidRDefault="00CB1AA5">
      <w:pPr>
        <w:pStyle w:val="p1a"/>
        <w:rPr>
          <w:lang w:val="en-GB"/>
        </w:rPr>
      </w:pPr>
    </w:p>
    <w:p w:rsidR="00FA26F4" w:rsidP="00FA26F4" w:rsidRDefault="00FA26F4">
      <w:pPr>
        <w:pStyle w:val="p1a"/>
        <w:rPr>
          <w:lang w:val="en-GB"/>
        </w:rPr>
      </w:pPr>
      <w:r w:rsidRPr="00FA26F4">
        <w:rPr>
          <w:lang w:val="en-GB"/>
        </w:rPr>
        <w:t>Older people also projected forwards to think how other forms of mobility might change. A number of older people talked about the built environment being more supportive. One older person noted she had seen playgrounds for older people and bus stops with swings which she’d like to see introduced more often,</w:t>
      </w:r>
    </w:p>
    <w:p w:rsidRPr="007B4C81" w:rsidR="007B4C81" w:rsidP="007B4C81" w:rsidRDefault="007B4C81">
      <w:pPr>
        <w:rPr>
          <w:lang w:val="en-GB"/>
        </w:rPr>
      </w:pPr>
    </w:p>
    <w:p w:rsidRPr="00FA26F4" w:rsidR="00FA26F4" w:rsidP="00FA26F4" w:rsidRDefault="00FA26F4">
      <w:pPr>
        <w:pStyle w:val="p1a"/>
        <w:rPr>
          <w:lang w:val="en-GB"/>
        </w:rPr>
      </w:pPr>
      <w:r w:rsidRPr="00FA26F4">
        <w:rPr>
          <w:lang w:val="en-GB"/>
        </w:rPr>
        <w:t>“too often older people are seen as needing support, sometimes we also like to play!” (female, aged 77, bus user)</w:t>
      </w:r>
    </w:p>
    <w:p w:rsidR="00CB1AA5" w:rsidP="00FA26F4" w:rsidRDefault="00CB1AA5">
      <w:pPr>
        <w:pStyle w:val="p1a"/>
        <w:rPr>
          <w:lang w:val="en-GB"/>
        </w:rPr>
      </w:pPr>
    </w:p>
    <w:p w:rsidRPr="00FA26F4" w:rsidR="00FA26F4" w:rsidP="00FA26F4" w:rsidRDefault="00FA26F4">
      <w:pPr>
        <w:pStyle w:val="p1a"/>
        <w:rPr>
          <w:lang w:val="en-GB"/>
        </w:rPr>
      </w:pPr>
      <w:r w:rsidRPr="00FA26F4">
        <w:rPr>
          <w:lang w:val="en-GB"/>
        </w:rPr>
        <w:t>Another older lady supported two other older people in terms of doing their own line shopping for them, which kept her connected to them but also a sense of r</w:t>
      </w:r>
      <w:r w:rsidRPr="00FA26F4">
        <w:rPr>
          <w:lang w:val="en-GB"/>
        </w:rPr>
        <w:t>e</w:t>
      </w:r>
      <w:r w:rsidRPr="00FA26F4">
        <w:rPr>
          <w:lang w:val="en-GB"/>
        </w:rPr>
        <w:t>sponsibility and purpose,</w:t>
      </w:r>
    </w:p>
    <w:p w:rsidR="00CB1AA5" w:rsidP="00FA26F4" w:rsidRDefault="00CB1AA5">
      <w:pPr>
        <w:pStyle w:val="p1a"/>
        <w:rPr>
          <w:lang w:val="en-GB"/>
        </w:rPr>
      </w:pPr>
    </w:p>
    <w:p w:rsidRPr="00FA26F4" w:rsidR="00FA26F4" w:rsidP="00FA26F4" w:rsidRDefault="00FA26F4">
      <w:pPr>
        <w:pStyle w:val="p1a"/>
        <w:rPr>
          <w:lang w:val="en-GB"/>
        </w:rPr>
      </w:pPr>
      <w:r w:rsidRPr="00FA26F4">
        <w:rPr>
          <w:lang w:val="en-GB"/>
        </w:rPr>
        <w:t>“Since they &lt;name&gt; can’t drive anymore, I offered to do them a shop, then when I didn’t drive I do their shop online. They’re very grateful and I find it quite pu</w:t>
      </w:r>
      <w:r w:rsidRPr="00FA26F4">
        <w:rPr>
          <w:lang w:val="en-GB"/>
        </w:rPr>
        <w:t>r</w:t>
      </w:r>
      <w:r w:rsidRPr="00FA26F4">
        <w:rPr>
          <w:lang w:val="en-GB"/>
        </w:rPr>
        <w:t>poseful, feeling quite useful” (female, bus user, aged 79)</w:t>
      </w:r>
    </w:p>
    <w:p w:rsidRPr="00FA26F4" w:rsidR="00FA26F4" w:rsidP="00FA26F4" w:rsidRDefault="00FA26F4">
      <w:pPr>
        <w:pStyle w:val="p1a"/>
        <w:rPr>
          <w:b/>
          <w:lang w:val="en-GB"/>
        </w:rPr>
      </w:pPr>
    </w:p>
    <w:p w:rsidR="00CB1AA5" w:rsidP="00FA26F4" w:rsidRDefault="00CB1AA5">
      <w:pPr>
        <w:pStyle w:val="p1a"/>
        <w:rPr>
          <w:b/>
          <w:sz w:val="24"/>
        </w:rPr>
      </w:pPr>
    </w:p>
    <w:p w:rsidRPr="00FA26F4" w:rsidR="00FA26F4" w:rsidP="00FA26F4" w:rsidRDefault="00FA26F4">
      <w:pPr>
        <w:pStyle w:val="p1a"/>
        <w:rPr>
          <w:b/>
          <w:sz w:val="24"/>
        </w:rPr>
      </w:pPr>
      <w:r w:rsidRPr="00FA26F4">
        <w:rPr>
          <w:b/>
          <w:sz w:val="24"/>
        </w:rPr>
        <w:t>4. Discussion</w:t>
      </w:r>
    </w:p>
    <w:p w:rsidR="00CB1AA5" w:rsidP="00FA26F4" w:rsidRDefault="00CB1AA5">
      <w:pPr>
        <w:pStyle w:val="p1a"/>
        <w:rPr>
          <w:lang w:val="en-GB"/>
        </w:rPr>
      </w:pPr>
    </w:p>
    <w:p w:rsidR="00FA26F4" w:rsidP="00FA26F4" w:rsidRDefault="00FA26F4">
      <w:pPr>
        <w:pStyle w:val="p1a"/>
        <w:rPr>
          <w:lang w:val="en-GB"/>
        </w:rPr>
      </w:pPr>
      <w:r w:rsidRPr="00FA26F4">
        <w:rPr>
          <w:lang w:val="en-GB"/>
        </w:rPr>
        <w:t>Mobility is clearly linked to self-reported health and wellbeing which agrees with previous research (Musselwhite and Had</w:t>
      </w:r>
      <w:r w:rsidR="002E1DEA">
        <w:rPr>
          <w:lang w:val="en-GB"/>
        </w:rPr>
        <w:t>dad, 2010, Schlag et al. ,1996)</w:t>
      </w:r>
      <w:r w:rsidRPr="00FA26F4">
        <w:rPr>
          <w:lang w:val="en-GB"/>
        </w:rPr>
        <w:t>. The re</w:t>
      </w:r>
      <w:r w:rsidRPr="00FA26F4">
        <w:rPr>
          <w:lang w:val="en-GB"/>
        </w:rPr>
        <w:t>a</w:t>
      </w:r>
      <w:r w:rsidRPr="00FA26F4">
        <w:rPr>
          <w:lang w:val="en-GB"/>
        </w:rPr>
        <w:t>sons for this are that being mobile provides activity at the end of the journey, hel</w:t>
      </w:r>
      <w:r w:rsidRPr="00FA26F4">
        <w:rPr>
          <w:lang w:val="en-GB"/>
        </w:rPr>
        <w:t>p</w:t>
      </w:r>
      <w:r w:rsidRPr="00FA26F4">
        <w:rPr>
          <w:lang w:val="en-GB"/>
        </w:rPr>
        <w:t xml:space="preserve">ing people stay connected to people and access and use shops and services they see as important. It is also linked to status, role and independence and the act of mobility itself is seen as being positive and the notion of just getting out and about for its own sake was seen as vital escapism. As was found by Musselwhite and Haddad (2017), these needs were most clearly met for car drivers and all older people using alternative modes found some deficit. People who walked lamented poor pavements, fast traffic and inability to travel long distances. People who used public transport missed the potential of travel, the ability to go when and where they wanted, even if they didn’t always want to go at a different time or place than </w:t>
      </w:r>
      <w:r w:rsidRPr="00FA26F4">
        <w:rPr>
          <w:lang w:val="en-GB"/>
        </w:rPr>
        <w:lastRenderedPageBreak/>
        <w:t>the bus went.  Those receiving lifts and using community transport missed the o</w:t>
      </w:r>
      <w:r w:rsidRPr="00FA26F4">
        <w:rPr>
          <w:lang w:val="en-GB"/>
        </w:rPr>
        <w:t>p</w:t>
      </w:r>
      <w:r w:rsidRPr="00FA26F4">
        <w:rPr>
          <w:lang w:val="en-GB"/>
        </w:rPr>
        <w:t>portunity to go when and where they wanted and to be able to just go out for a journey itself. Hence, discussions around the future transport solutions often ce</w:t>
      </w:r>
      <w:r w:rsidRPr="00FA26F4">
        <w:rPr>
          <w:lang w:val="en-GB"/>
        </w:rPr>
        <w:t>n</w:t>
      </w:r>
      <w:r w:rsidRPr="00FA26F4">
        <w:rPr>
          <w:lang w:val="en-GB"/>
        </w:rPr>
        <w:t>tred on technologies that mimicked journeys undertaken by driving a car, most n</w:t>
      </w:r>
      <w:r w:rsidRPr="00FA26F4">
        <w:rPr>
          <w:lang w:val="en-GB"/>
        </w:rPr>
        <w:t>o</w:t>
      </w:r>
      <w:r w:rsidRPr="00FA26F4">
        <w:rPr>
          <w:lang w:val="en-GB"/>
        </w:rPr>
        <w:t>ticeably around autonomous</w:t>
      </w:r>
      <w:r w:rsidR="002E1DEA">
        <w:rPr>
          <w:lang w:val="en-GB"/>
        </w:rPr>
        <w:t xml:space="preserve"> and driverless</w:t>
      </w:r>
      <w:r w:rsidRPr="00FA26F4">
        <w:rPr>
          <w:lang w:val="en-GB"/>
        </w:rPr>
        <w:t xml:space="preserve"> vehicles. Most of those who had given up driving or did not drive were very favourable towards such technology</w:t>
      </w:r>
      <w:r w:rsidR="002E1DEA">
        <w:rPr>
          <w:lang w:val="en-GB"/>
        </w:rPr>
        <w:t>, feeling all of their mobility needs would be met in relation to Musselwhite and Haddad’s (2010) hierarchy of mobility needs; ability to get from A to B when and where the individual felt they could, including travelling for its own sake, and ability to keep independence and enhance status and roles if they owned the vehicle themselves</w:t>
      </w:r>
      <w:r w:rsidRPr="00FA26F4">
        <w:rPr>
          <w:lang w:val="en-GB"/>
        </w:rPr>
        <w:t xml:space="preserve">. </w:t>
      </w:r>
    </w:p>
    <w:p w:rsidRPr="006E6A44" w:rsidR="00FA26F4" w:rsidP="00FA26F4" w:rsidRDefault="00FA26F4">
      <w:pPr>
        <w:rPr>
          <w:rFonts w:eastAsia="Calibri"/>
          <w:lang w:val="en-GB"/>
        </w:rPr>
      </w:pPr>
    </w:p>
    <w:p w:rsidR="00FA26F4" w:rsidP="00FA26F4" w:rsidRDefault="00FA26F4">
      <w:pPr>
        <w:pStyle w:val="p1a"/>
        <w:rPr>
          <w:lang w:val="en-GB"/>
        </w:rPr>
      </w:pPr>
      <w:r w:rsidRPr="00FA26F4">
        <w:rPr>
          <w:lang w:val="en-GB"/>
        </w:rPr>
        <w:t>Those who drove were less favourable towards autonomous vehicles, though their support increased if a layer of counterfactual thought was added where the altern</w:t>
      </w:r>
      <w:r w:rsidRPr="00FA26F4">
        <w:rPr>
          <w:lang w:val="en-GB"/>
        </w:rPr>
        <w:t>a</w:t>
      </w:r>
      <w:r w:rsidRPr="00FA26F4">
        <w:rPr>
          <w:lang w:val="en-GB"/>
        </w:rPr>
        <w:t>tive would be to give-up driving altogether. It is the psychosocial needs</w:t>
      </w:r>
      <w:r w:rsidR="002E1DEA">
        <w:rPr>
          <w:lang w:val="en-GB"/>
        </w:rPr>
        <w:t xml:space="preserve"> from Musselwhite and Haddad’s (2010) model</w:t>
      </w:r>
      <w:r w:rsidRPr="00FA26F4">
        <w:rPr>
          <w:lang w:val="en-GB"/>
        </w:rPr>
        <w:t xml:space="preserve"> that would be missed through auton</w:t>
      </w:r>
      <w:r w:rsidRPr="00FA26F4">
        <w:rPr>
          <w:lang w:val="en-GB"/>
        </w:rPr>
        <w:t>o</w:t>
      </w:r>
      <w:r w:rsidRPr="00FA26F4">
        <w:rPr>
          <w:lang w:val="en-GB"/>
        </w:rPr>
        <w:t>mous vehicles for drivers, the ability to do the driving themselves and associated ident</w:t>
      </w:r>
      <w:r w:rsidRPr="00FA26F4">
        <w:rPr>
          <w:lang w:val="en-GB"/>
        </w:rPr>
        <w:t>i</w:t>
      </w:r>
      <w:r w:rsidRPr="00FA26F4">
        <w:rPr>
          <w:lang w:val="en-GB"/>
        </w:rPr>
        <w:t>ty of being a driver and of being in control of the vehicle and lack of trust in automation.  Interestingly, although there was much support for driverless cars there was not actually a huge amount of insight, often it was assumed that such vehicles would simply replace the driver and a like for like comparison was made. Naturally, therefore, the reduced effort needed to drive was very positive among those who had given up driving. There was little insight for example into how a</w:t>
      </w:r>
      <w:r w:rsidRPr="00FA26F4">
        <w:rPr>
          <w:lang w:val="en-GB"/>
        </w:rPr>
        <w:t>u</w:t>
      </w:r>
      <w:r w:rsidRPr="00FA26F4">
        <w:rPr>
          <w:lang w:val="en-GB"/>
        </w:rPr>
        <w:t>tonomous vehicles might change society and change interpersonal spaces. Older pe</w:t>
      </w:r>
      <w:r w:rsidRPr="00FA26F4">
        <w:rPr>
          <w:lang w:val="en-GB"/>
        </w:rPr>
        <w:t>o</w:t>
      </w:r>
      <w:r w:rsidRPr="00FA26F4">
        <w:rPr>
          <w:lang w:val="en-GB"/>
        </w:rPr>
        <w:t>ple still talked of how the journeys they made would be the same, just easier to perform. There was no notion that journeys involving collecting or picking up good or items or journeys taking other people would not be necessary any more, for example. There was no insight into changes in public realm that would acco</w:t>
      </w:r>
      <w:r w:rsidRPr="00FA26F4">
        <w:rPr>
          <w:lang w:val="en-GB"/>
        </w:rPr>
        <w:t>m</w:t>
      </w:r>
      <w:r w:rsidRPr="00FA26F4">
        <w:rPr>
          <w:lang w:val="en-GB"/>
        </w:rPr>
        <w:t>pany such vehicles, except one individual who noted that such vehicles may need dedicated infrastructure away from pedestrians. That if journeys were easier, p</w:t>
      </w:r>
      <w:r w:rsidRPr="00FA26F4">
        <w:rPr>
          <w:lang w:val="en-GB"/>
        </w:rPr>
        <w:t>o</w:t>
      </w:r>
      <w:r w:rsidRPr="00FA26F4">
        <w:rPr>
          <w:lang w:val="en-GB"/>
        </w:rPr>
        <w:t>tential changes to the location of shops and services, was not brought by partic</w:t>
      </w:r>
      <w:r w:rsidRPr="00FA26F4">
        <w:rPr>
          <w:lang w:val="en-GB"/>
        </w:rPr>
        <w:t>i</w:t>
      </w:r>
      <w:r w:rsidRPr="00FA26F4">
        <w:rPr>
          <w:lang w:val="en-GB"/>
        </w:rPr>
        <w:t>pants in the discussions. Overall, automated veh</w:t>
      </w:r>
      <w:r w:rsidRPr="00FA26F4">
        <w:rPr>
          <w:lang w:val="en-GB"/>
        </w:rPr>
        <w:t>i</w:t>
      </w:r>
      <w:r w:rsidRPr="00FA26F4">
        <w:rPr>
          <w:lang w:val="en-GB"/>
        </w:rPr>
        <w:t xml:space="preserve">cles were equated very much as business as usual in terms of mobility. </w:t>
      </w:r>
    </w:p>
    <w:p w:rsidRPr="006E6A44" w:rsidR="00FA26F4" w:rsidP="00FA26F4" w:rsidRDefault="00FA26F4">
      <w:pPr>
        <w:rPr>
          <w:rFonts w:eastAsia="Calibri"/>
          <w:lang w:val="en-GB"/>
        </w:rPr>
      </w:pPr>
    </w:p>
    <w:p w:rsidR="00FA26F4" w:rsidP="00FA26F4" w:rsidRDefault="00FA26F4">
      <w:pPr>
        <w:pStyle w:val="p1a"/>
        <w:rPr>
          <w:lang w:val="en-GB"/>
        </w:rPr>
      </w:pPr>
      <w:r w:rsidRPr="00FA26F4">
        <w:rPr>
          <w:lang w:val="en-GB"/>
        </w:rPr>
        <w:t>Older people had trouble with the idea of sharing services. This was especially true again of those who were drivers and owned their own vehicles. There was very little appetite for moving away from ownership and having private space. Thus many of the benefits of automated vehicles and of better scheduling assoc</w:t>
      </w:r>
      <w:r w:rsidRPr="00FA26F4">
        <w:rPr>
          <w:lang w:val="en-GB"/>
        </w:rPr>
        <w:t>i</w:t>
      </w:r>
      <w:r w:rsidRPr="00FA26F4">
        <w:rPr>
          <w:lang w:val="en-GB"/>
        </w:rPr>
        <w:t xml:space="preserve">ated with taxis increasing capacity and making better use of the road space were not in evidence and it is suggested that it would require changes in policy to change habit and practice. There was in fact resistance among many older people in terms of not owning vehicles and sharing services.  Thus, we conclude sharing mobility is probably more of a challenge </w:t>
      </w:r>
      <w:r w:rsidR="002E1DEA">
        <w:rPr>
          <w:lang w:val="en-GB"/>
        </w:rPr>
        <w:t>than is currently acknowledged and e</w:t>
      </w:r>
      <w:r w:rsidR="002E1DEA">
        <w:rPr>
          <w:lang w:val="en-GB"/>
        </w:rPr>
        <w:t>m</w:t>
      </w:r>
      <w:r w:rsidR="002E1DEA">
        <w:rPr>
          <w:lang w:val="en-GB"/>
        </w:rPr>
        <w:t xml:space="preserve">phasises the importance of the secondary psychosocial level of need in relation to mobility evidenced in Musselwhite and Haddad’s (2010) model. </w:t>
      </w:r>
    </w:p>
    <w:p w:rsidRPr="006E6A44" w:rsidR="00C507B6" w:rsidP="00C507B6" w:rsidRDefault="00C507B6">
      <w:pPr>
        <w:rPr>
          <w:rFonts w:eastAsia="Calibri"/>
          <w:lang w:val="en-GB"/>
        </w:rPr>
      </w:pPr>
    </w:p>
    <w:p w:rsidR="00FA26F4" w:rsidP="00FA26F4" w:rsidRDefault="00FA26F4">
      <w:pPr>
        <w:pStyle w:val="p1a"/>
        <w:rPr>
          <w:lang w:val="en-GB"/>
        </w:rPr>
      </w:pPr>
      <w:r w:rsidRPr="00FA26F4">
        <w:rPr>
          <w:lang w:val="en-GB"/>
        </w:rPr>
        <w:lastRenderedPageBreak/>
        <w:t>There was significant support for improved information provided through techn</w:t>
      </w:r>
      <w:r w:rsidRPr="00FA26F4">
        <w:rPr>
          <w:lang w:val="en-GB"/>
        </w:rPr>
        <w:t>o</w:t>
      </w:r>
      <w:r w:rsidRPr="00FA26F4">
        <w:rPr>
          <w:lang w:val="en-GB"/>
        </w:rPr>
        <w:t xml:space="preserve">logical means, especially if that helped reduce physical and cognitive burden of mobility. Real-time travel information and accessing mobility through apps has some appeal. Mobility as a service was seen as a relatively useful concept but there was concern about the ability for it to work in reality. </w:t>
      </w:r>
      <w:r w:rsidR="002E1DEA">
        <w:rPr>
          <w:lang w:val="en-GB"/>
        </w:rPr>
        <w:t>In relation t</w:t>
      </w:r>
      <w:r w:rsidR="00641416">
        <w:rPr>
          <w:lang w:val="en-GB"/>
        </w:rPr>
        <w:t>o</w:t>
      </w:r>
      <w:r w:rsidR="002E1DEA">
        <w:rPr>
          <w:lang w:val="en-GB"/>
        </w:rPr>
        <w:t xml:space="preserve"> Musselwhite and Haddad’s (2010) hierarchy of mobility needs, the accessibi</w:t>
      </w:r>
      <w:r w:rsidR="002E1DEA">
        <w:rPr>
          <w:lang w:val="en-GB"/>
        </w:rPr>
        <w:t>l</w:t>
      </w:r>
      <w:r w:rsidR="002E1DEA">
        <w:rPr>
          <w:lang w:val="en-GB"/>
        </w:rPr>
        <w:t>ity to information which both improved the utilitarian elements of reliability and co</w:t>
      </w:r>
      <w:r w:rsidR="002E1DEA">
        <w:rPr>
          <w:lang w:val="en-GB"/>
        </w:rPr>
        <w:t>n</w:t>
      </w:r>
      <w:r w:rsidR="002E1DEA">
        <w:rPr>
          <w:lang w:val="en-GB"/>
        </w:rPr>
        <w:t>venience and psychosocial level of trust in the services were met. If the technol</w:t>
      </w:r>
      <w:r w:rsidR="002E1DEA">
        <w:rPr>
          <w:lang w:val="en-GB"/>
        </w:rPr>
        <w:t>o</w:t>
      </w:r>
      <w:r w:rsidR="002E1DEA">
        <w:rPr>
          <w:lang w:val="en-GB"/>
        </w:rPr>
        <w:t>gy was new and innovative an element of aesthetic needs may be met in using such technol</w:t>
      </w:r>
      <w:r w:rsidR="002E1DEA">
        <w:rPr>
          <w:lang w:val="en-GB"/>
        </w:rPr>
        <w:t>o</w:t>
      </w:r>
      <w:r w:rsidR="002E1DEA">
        <w:rPr>
          <w:lang w:val="en-GB"/>
        </w:rPr>
        <w:t xml:space="preserve">gy in addition. </w:t>
      </w:r>
    </w:p>
    <w:p w:rsidRPr="006E6A44" w:rsidR="00FA26F4" w:rsidP="00FA26F4" w:rsidRDefault="00FA26F4">
      <w:pPr>
        <w:rPr>
          <w:rFonts w:eastAsia="Calibri"/>
          <w:lang w:val="en-GB"/>
        </w:rPr>
      </w:pPr>
    </w:p>
    <w:p w:rsidR="00FA26F4" w:rsidP="00FA26F4" w:rsidRDefault="00FA26F4">
      <w:pPr>
        <w:pStyle w:val="p1a"/>
        <w:rPr>
          <w:lang w:val="en-GB"/>
        </w:rPr>
      </w:pPr>
      <w:r w:rsidRPr="00FA26F4">
        <w:rPr>
          <w:lang w:val="en-GB"/>
        </w:rPr>
        <w:t>Transport innovation from individuals themselves is relatively low-tech. It often involves providing support in the form of social capital, supporting others in their mobility needs, either virtually (e-shopping, taking in parcels) or literally (giving-lifts).</w:t>
      </w:r>
      <w:r w:rsidR="002E1DEA">
        <w:rPr>
          <w:lang w:val="en-GB"/>
        </w:rPr>
        <w:t xml:space="preserve"> Yet, despite being low-tech in operation, these innovations tend to meet all three levels of mobility needs in Musselwhite and Haddad’s (2010) hierarchy of needs; keeping people practically connected, emotionally connected and offering a pleasurable aesthetic service in the community. </w:t>
      </w:r>
      <w:r w:rsidRPr="00FA26F4">
        <w:rPr>
          <w:lang w:val="en-GB"/>
        </w:rPr>
        <w:t xml:space="preserve">There are obviously opportunities for technology to help facilitate this style of social capital on mobility by joining up provision with need in real-time, </w:t>
      </w:r>
      <w:r w:rsidR="00845037">
        <w:rPr>
          <w:highlight w:val="yellow"/>
          <w:lang w:val="en-GB"/>
        </w:rPr>
        <w:t>however</w:t>
      </w:r>
      <w:r w:rsidRPr="00482CAE" w:rsidR="00845037">
        <w:rPr>
          <w:highlight w:val="yellow"/>
          <w:lang w:val="en-GB"/>
        </w:rPr>
        <w:t xml:space="preserve"> </w:t>
      </w:r>
      <w:r w:rsidRPr="00482CAE">
        <w:rPr>
          <w:highlight w:val="yellow"/>
          <w:lang w:val="en-GB"/>
        </w:rPr>
        <w:t>this is yet to</w:t>
      </w:r>
      <w:r w:rsidRPr="00FA26F4">
        <w:rPr>
          <w:lang w:val="en-GB"/>
        </w:rPr>
        <w:t xml:space="preserve"> happen in pra</w:t>
      </w:r>
      <w:r w:rsidRPr="00FA26F4">
        <w:rPr>
          <w:lang w:val="en-GB"/>
        </w:rPr>
        <w:t>c</w:t>
      </w:r>
      <w:r w:rsidRPr="00FA26F4">
        <w:rPr>
          <w:lang w:val="en-GB"/>
        </w:rPr>
        <w:t>tice.</w:t>
      </w:r>
    </w:p>
    <w:p w:rsidRPr="006E6A44" w:rsidR="00C507B6" w:rsidP="00C507B6" w:rsidRDefault="00C507B6">
      <w:pPr>
        <w:rPr>
          <w:rFonts w:eastAsia="Calibri"/>
          <w:lang w:val="en-GB"/>
        </w:rPr>
      </w:pPr>
    </w:p>
    <w:p w:rsidRPr="00C507B6" w:rsidR="00C507B6" w:rsidP="00C507B6" w:rsidRDefault="00C507B6">
      <w:pPr>
        <w:pStyle w:val="p1a"/>
        <w:rPr>
          <w:b/>
          <w:sz w:val="24"/>
        </w:rPr>
      </w:pPr>
      <w:r>
        <w:rPr>
          <w:b/>
          <w:sz w:val="24"/>
        </w:rPr>
        <w:t xml:space="preserve">5. </w:t>
      </w:r>
      <w:r w:rsidRPr="00C507B6">
        <w:rPr>
          <w:b/>
          <w:sz w:val="24"/>
        </w:rPr>
        <w:t>Conclusions</w:t>
      </w:r>
    </w:p>
    <w:p w:rsidRPr="006E6A44" w:rsidR="00C507B6" w:rsidP="001E7D31" w:rsidRDefault="00C507B6">
      <w:pPr>
        <w:ind w:firstLine="0"/>
        <w:rPr>
          <w:rFonts w:eastAsia="Calibri"/>
          <w:lang w:val="en-GB"/>
        </w:rPr>
      </w:pPr>
      <w:r w:rsidRPr="006E6A44">
        <w:rPr>
          <w:rFonts w:eastAsia="Calibri"/>
          <w:lang w:val="en-GB"/>
        </w:rPr>
        <w:t>Future transport provision has the potential to help older people meet their mobil</w:t>
      </w:r>
      <w:r w:rsidRPr="006E6A44">
        <w:rPr>
          <w:rFonts w:eastAsia="Calibri"/>
          <w:lang w:val="en-GB"/>
        </w:rPr>
        <w:t>i</w:t>
      </w:r>
      <w:r w:rsidRPr="006E6A44">
        <w:rPr>
          <w:rFonts w:eastAsia="Calibri"/>
          <w:lang w:val="en-GB"/>
        </w:rPr>
        <w:t>ty needs. Autonomous vehicles, as long as they operate like cars and that soci</w:t>
      </w:r>
      <w:r w:rsidRPr="006E6A44">
        <w:rPr>
          <w:rFonts w:eastAsia="Calibri"/>
          <w:lang w:val="en-GB"/>
        </w:rPr>
        <w:t>e</w:t>
      </w:r>
      <w:r w:rsidRPr="006E6A44">
        <w:rPr>
          <w:rFonts w:eastAsia="Calibri"/>
          <w:lang w:val="en-GB"/>
        </w:rPr>
        <w:t>ty does not change much, has the potential to fulfil all three level of Musselwhite and Haddad’s (2010) mobility needs hierarchy, practical, psychosocial and aesthetic needs. However, psychosocial needs may be somewhat reduced if older people don’t drive the vehicle themselves and certainly would be if the vehicle was shared and not owned by the individual. Increased information provision helps r</w:t>
      </w:r>
      <w:r w:rsidRPr="006E6A44">
        <w:rPr>
          <w:rFonts w:eastAsia="Calibri"/>
          <w:lang w:val="en-GB"/>
        </w:rPr>
        <w:t>e</w:t>
      </w:r>
      <w:r w:rsidRPr="006E6A44">
        <w:rPr>
          <w:rFonts w:eastAsia="Calibri"/>
          <w:lang w:val="en-GB"/>
        </w:rPr>
        <w:t>duce practical barriers and improves the utilitarian aspect of public transport.  However, it does little change psychosocial or aesthetic needs, although the nove</w:t>
      </w:r>
      <w:r w:rsidRPr="006E6A44">
        <w:rPr>
          <w:rFonts w:eastAsia="Calibri"/>
          <w:lang w:val="en-GB"/>
        </w:rPr>
        <w:t>l</w:t>
      </w:r>
      <w:r w:rsidRPr="006E6A44">
        <w:rPr>
          <w:rFonts w:eastAsia="Calibri"/>
          <w:lang w:val="en-GB"/>
        </w:rPr>
        <w:t>ty of using modern technology can improve psychosocial aspects of “feeling young” and “up with the latest”, though how long these feeling might stay is que</w:t>
      </w:r>
      <w:r w:rsidRPr="006E6A44">
        <w:rPr>
          <w:rFonts w:eastAsia="Calibri"/>
          <w:lang w:val="en-GB"/>
        </w:rPr>
        <w:t>s</w:t>
      </w:r>
      <w:r w:rsidRPr="006E6A44">
        <w:rPr>
          <w:rFonts w:eastAsia="Calibri"/>
          <w:lang w:val="en-GB"/>
        </w:rPr>
        <w:t>tionable. Improving the urban realm through more playful spaces was one of the more novel innovations showing the concept of mobility as a playful activ</w:t>
      </w:r>
      <w:r w:rsidRPr="006E6A44">
        <w:rPr>
          <w:rFonts w:eastAsia="Calibri"/>
          <w:lang w:val="en-GB"/>
        </w:rPr>
        <w:t>i</w:t>
      </w:r>
      <w:r w:rsidRPr="006E6A44">
        <w:rPr>
          <w:rFonts w:eastAsia="Calibri"/>
          <w:lang w:val="en-GB"/>
        </w:rPr>
        <w:t xml:space="preserve">ty. </w:t>
      </w:r>
    </w:p>
    <w:p w:rsidRPr="006E6A44" w:rsidR="001E7D31" w:rsidP="001E7D31" w:rsidRDefault="001E7D31">
      <w:pPr>
        <w:ind w:firstLine="0"/>
        <w:rPr>
          <w:rFonts w:eastAsia="Calibri"/>
          <w:lang w:val="en-GB"/>
        </w:rPr>
      </w:pPr>
    </w:p>
    <w:p w:rsidRPr="006E6A44" w:rsidR="00C507B6" w:rsidP="001E7D31" w:rsidRDefault="00C507B6">
      <w:pPr>
        <w:ind w:firstLine="0"/>
        <w:rPr>
          <w:rFonts w:eastAsia="Calibri"/>
          <w:lang w:val="en-GB"/>
        </w:rPr>
      </w:pPr>
      <w:r w:rsidRPr="006E6A44">
        <w:rPr>
          <w:rFonts w:eastAsia="Calibri"/>
          <w:lang w:val="en-GB"/>
        </w:rPr>
        <w:t>It has to be noted though that despite using future scenario work in the inte</w:t>
      </w:r>
      <w:r w:rsidRPr="006E6A44">
        <w:rPr>
          <w:rFonts w:eastAsia="Calibri"/>
          <w:lang w:val="en-GB"/>
        </w:rPr>
        <w:t>r</w:t>
      </w:r>
      <w:r w:rsidRPr="006E6A44">
        <w:rPr>
          <w:rFonts w:eastAsia="Calibri"/>
          <w:lang w:val="en-GB"/>
        </w:rPr>
        <w:t>views, people’s visioning of the future is very much business as usual in terms of needs, mobility provision and place. It is suggested</w:t>
      </w:r>
      <w:r w:rsidR="00641416">
        <w:rPr>
          <w:rFonts w:eastAsia="Calibri"/>
          <w:lang w:val="en-GB"/>
        </w:rPr>
        <w:t>,</w:t>
      </w:r>
      <w:r w:rsidRPr="006E6A44">
        <w:rPr>
          <w:rFonts w:eastAsia="Calibri"/>
          <w:lang w:val="en-GB"/>
        </w:rPr>
        <w:t xml:space="preserve"> future research needs to spend a longer period of time visioning different futures in order to generate future scena</w:t>
      </w:r>
      <w:r w:rsidRPr="006E6A44">
        <w:rPr>
          <w:rFonts w:eastAsia="Calibri"/>
          <w:lang w:val="en-GB"/>
        </w:rPr>
        <w:t>r</w:t>
      </w:r>
      <w:r w:rsidRPr="006E6A44">
        <w:rPr>
          <w:rFonts w:eastAsia="Calibri"/>
          <w:lang w:val="en-GB"/>
        </w:rPr>
        <w:t xml:space="preserve">ios wider than this project has achieved. This may mean reconvened focus groups or creative methods of data collection </w:t>
      </w:r>
      <w:r w:rsidR="00845037">
        <w:rPr>
          <w:rFonts w:eastAsia="Calibri"/>
          <w:lang w:val="en-GB"/>
        </w:rPr>
        <w:t>in a workshop style taking place over</w:t>
      </w:r>
      <w:r w:rsidRPr="006E6A44">
        <w:rPr>
          <w:rFonts w:eastAsia="Calibri"/>
          <w:lang w:val="en-GB"/>
        </w:rPr>
        <w:t xml:space="preserve"> a day or two to allow development of ideas. </w:t>
      </w:r>
    </w:p>
    <w:p w:rsidRPr="006E6A44" w:rsidR="001E7D31" w:rsidP="001E7D31" w:rsidRDefault="001E7D31">
      <w:pPr>
        <w:ind w:firstLine="0"/>
        <w:rPr>
          <w:rFonts w:eastAsia="Calibri"/>
          <w:lang w:val="en-GB"/>
        </w:rPr>
      </w:pPr>
    </w:p>
    <w:p w:rsidRPr="006E6A44" w:rsidR="00C507B6" w:rsidP="001E7D31" w:rsidRDefault="00C507B6">
      <w:pPr>
        <w:ind w:firstLine="0"/>
        <w:rPr>
          <w:rFonts w:eastAsia="Calibri"/>
          <w:lang w:val="en-GB"/>
        </w:rPr>
      </w:pPr>
      <w:r w:rsidRPr="00482CAE">
        <w:rPr>
          <w:rFonts w:eastAsia="Calibri"/>
          <w:highlight w:val="yellow"/>
          <w:lang w:val="en-GB"/>
        </w:rPr>
        <w:lastRenderedPageBreak/>
        <w:t>Overall,</w:t>
      </w:r>
      <w:r w:rsidRPr="006E6A44">
        <w:rPr>
          <w:rFonts w:eastAsia="Calibri"/>
          <w:lang w:val="en-GB"/>
        </w:rPr>
        <w:t xml:space="preserve"> older people shared in-depth stories and insights in terms of mobility and transport and such tacit knowledge would be beneficial to planners and</w:t>
      </w:r>
      <w:r w:rsidR="00845037">
        <w:rPr>
          <w:rFonts w:eastAsia="Calibri"/>
          <w:lang w:val="en-GB"/>
        </w:rPr>
        <w:t xml:space="preserve"> could</w:t>
      </w:r>
      <w:r w:rsidRPr="006E6A44">
        <w:rPr>
          <w:rFonts w:eastAsia="Calibri"/>
          <w:lang w:val="en-GB"/>
        </w:rPr>
        <w:t xml:space="preserve"> be fed into the design of transport systems</w:t>
      </w:r>
      <w:r w:rsidR="00845037">
        <w:rPr>
          <w:rFonts w:eastAsia="Calibri"/>
          <w:lang w:val="en-GB"/>
        </w:rPr>
        <w:t>, policy and practice</w:t>
      </w:r>
      <w:r w:rsidRPr="006E6A44">
        <w:rPr>
          <w:rFonts w:eastAsia="Calibri"/>
          <w:lang w:val="en-GB"/>
        </w:rPr>
        <w:t xml:space="preserve">. </w:t>
      </w:r>
      <w:r w:rsidR="00845037">
        <w:rPr>
          <w:rFonts w:eastAsia="Calibri"/>
          <w:highlight w:val="yellow"/>
          <w:lang w:val="en-GB"/>
        </w:rPr>
        <w:t>To conclude,</w:t>
      </w:r>
      <w:r w:rsidRPr="00482CAE">
        <w:rPr>
          <w:rFonts w:eastAsia="Calibri"/>
          <w:highlight w:val="yellow"/>
          <w:lang w:val="en-GB"/>
        </w:rPr>
        <w:t>,</w:t>
      </w:r>
      <w:r w:rsidRPr="006E6A44">
        <w:rPr>
          <w:rFonts w:eastAsia="Calibri"/>
          <w:lang w:val="en-GB"/>
        </w:rPr>
        <w:t xml:space="preserve"> it is suggested that more in-depth work with older people could help illuminate and develop transport innovation in a human centred way that will be beneficial to older people the</w:t>
      </w:r>
      <w:r w:rsidRPr="006E6A44">
        <w:rPr>
          <w:rFonts w:eastAsia="Calibri"/>
          <w:lang w:val="en-GB"/>
        </w:rPr>
        <w:t>m</w:t>
      </w:r>
      <w:r w:rsidRPr="006E6A44">
        <w:rPr>
          <w:rFonts w:eastAsia="Calibri"/>
          <w:lang w:val="en-GB"/>
        </w:rPr>
        <w:t>selves.</w:t>
      </w:r>
    </w:p>
    <w:p w:rsidRPr="006E6A44" w:rsidR="00C507B6" w:rsidP="00C507B6" w:rsidRDefault="00C507B6">
      <w:pPr>
        <w:rPr>
          <w:rFonts w:eastAsia="Calibri"/>
          <w:lang w:val="en-GB"/>
        </w:rPr>
      </w:pPr>
    </w:p>
    <w:p w:rsidRPr="006E6A44" w:rsidR="00C507B6" w:rsidP="00C507B6" w:rsidRDefault="00C507B6">
      <w:pPr>
        <w:rPr>
          <w:rFonts w:eastAsia="Calibri"/>
          <w:lang w:val="en-GB"/>
        </w:rPr>
      </w:pPr>
    </w:p>
    <w:p w:rsidRPr="00C507B6" w:rsidR="00C507B6" w:rsidP="00C507B6" w:rsidRDefault="001E7D31">
      <w:pPr>
        <w:pStyle w:val="p1a"/>
        <w:rPr>
          <w:b/>
          <w:sz w:val="24"/>
        </w:rPr>
      </w:pPr>
      <w:r>
        <w:rPr>
          <w:b/>
          <w:sz w:val="24"/>
        </w:rPr>
        <w:t xml:space="preserve">6. </w:t>
      </w:r>
      <w:r w:rsidRPr="00C507B6" w:rsidR="00C507B6">
        <w:rPr>
          <w:b/>
          <w:sz w:val="24"/>
        </w:rPr>
        <w:t>References</w:t>
      </w:r>
    </w:p>
    <w:p w:rsidRPr="006E6A44" w:rsidR="00C507B6" w:rsidP="00C507B6" w:rsidRDefault="00C507B6">
      <w:pPr>
        <w:rPr>
          <w:rFonts w:eastAsia="Calibri"/>
          <w:lang w:val="en-GB"/>
        </w:rPr>
      </w:pPr>
      <w:r w:rsidRPr="006E6A44">
        <w:rPr>
          <w:rFonts w:eastAsia="Calibri"/>
          <w:lang w:val="en-GB"/>
        </w:rPr>
        <w:t xml:space="preserve">Action for Hearing Loss (2017). Facts and figures. Available at </w:t>
      </w:r>
      <w:hyperlink w:history="1" r:id="rId9">
        <w:r w:rsidRPr="006E6A44">
          <w:rPr>
            <w:rStyle w:val="Hyperlink"/>
            <w:rFonts w:eastAsia="Calibri"/>
            <w:lang w:val="en-GB"/>
          </w:rPr>
          <w:t>https://www.actiononhearingloss.org.uk/about-us/our-research-and-evidence/facts-and-figures/</w:t>
        </w:r>
      </w:hyperlink>
      <w:r w:rsidRPr="006E6A44">
        <w:rPr>
          <w:rFonts w:eastAsia="Calibri"/>
          <w:lang w:val="en-GB"/>
        </w:rPr>
        <w:t xml:space="preserve"> (last accessed 14</w:t>
      </w:r>
      <w:r w:rsidRPr="006E6A44">
        <w:rPr>
          <w:rFonts w:eastAsia="Calibri"/>
          <w:vertAlign w:val="superscript"/>
          <w:lang w:val="en-GB"/>
        </w:rPr>
        <w:t>th</w:t>
      </w:r>
      <w:r w:rsidRPr="006E6A44">
        <w:rPr>
          <w:rFonts w:eastAsia="Calibri"/>
          <w:lang w:val="en-GB"/>
        </w:rPr>
        <w:t xml:space="preserve"> December 2017)</w:t>
      </w:r>
    </w:p>
    <w:p w:rsidRPr="006E6A44" w:rsidR="00C507B6" w:rsidP="00C507B6" w:rsidRDefault="00C507B6">
      <w:pPr>
        <w:rPr>
          <w:rFonts w:eastAsia="Calibri"/>
          <w:lang w:val="en-GB"/>
        </w:rPr>
      </w:pPr>
      <w:r w:rsidRPr="006E6A44">
        <w:rPr>
          <w:rFonts w:eastAsia="Calibri"/>
          <w:lang w:val="en-GB"/>
        </w:rPr>
        <w:t xml:space="preserve">The Alzheimer's Society (2017) What is dementia? Fact sheet 400, </w:t>
      </w:r>
      <w:hyperlink w:history="1" r:id="rId10">
        <w:r w:rsidRPr="006E6A44">
          <w:rPr>
            <w:rStyle w:val="Hyperlink"/>
            <w:rFonts w:eastAsia="Calibri"/>
            <w:lang w:val="en-GB"/>
          </w:rPr>
          <w:t>https://www.alzheimers.org.uk/download/downloads/id/3416/what_is_dementia.pdf</w:t>
        </w:r>
      </w:hyperlink>
      <w:r w:rsidRPr="006E6A44">
        <w:rPr>
          <w:rFonts w:eastAsia="Calibri"/>
          <w:lang w:val="en-GB"/>
        </w:rPr>
        <w:t xml:space="preserve">  (Last accessed 14</w:t>
      </w:r>
      <w:r w:rsidRPr="006E6A44">
        <w:rPr>
          <w:rFonts w:eastAsia="Calibri"/>
          <w:vertAlign w:val="superscript"/>
          <w:lang w:val="en-GB"/>
        </w:rPr>
        <w:t>th</w:t>
      </w:r>
      <w:r w:rsidRPr="006E6A44">
        <w:rPr>
          <w:rFonts w:eastAsia="Calibri"/>
          <w:lang w:val="en-GB"/>
        </w:rPr>
        <w:t xml:space="preserve"> December 2017)</w:t>
      </w:r>
    </w:p>
    <w:p w:rsidRPr="006E6A44" w:rsidR="00C507B6" w:rsidP="00C507B6" w:rsidRDefault="00C507B6">
      <w:pPr>
        <w:rPr>
          <w:rFonts w:eastAsia="Calibri"/>
          <w:lang w:val="en-GB"/>
        </w:rPr>
      </w:pPr>
      <w:r w:rsidRPr="006E6A44">
        <w:rPr>
          <w:rFonts w:eastAsia="Calibri"/>
          <w:lang w:val="en-GB"/>
        </w:rPr>
        <w:t>Broome, K., Nalder, E., Worrall, L., &amp; Boldy, D. (2010). Age-friendly buses? A comparison of reported barriers and facilitators to bus use for younger and older adults. </w:t>
      </w:r>
      <w:r w:rsidRPr="006E6A44">
        <w:rPr>
          <w:rFonts w:eastAsia="Calibri"/>
          <w:i/>
          <w:lang w:val="en-GB"/>
        </w:rPr>
        <w:t>Australias Journal of Ageing,</w:t>
      </w:r>
      <w:r w:rsidRPr="006E6A44">
        <w:rPr>
          <w:rFonts w:eastAsia="Calibri"/>
          <w:lang w:val="en-GB"/>
        </w:rPr>
        <w:t xml:space="preserve"> 29(1), 33–38. </w:t>
      </w:r>
    </w:p>
    <w:p w:rsidRPr="006E6A44" w:rsidR="00C507B6" w:rsidP="00C507B6" w:rsidRDefault="00C507B6">
      <w:pPr>
        <w:rPr>
          <w:rFonts w:eastAsia="Calibri"/>
          <w:lang w:val="en-GB"/>
        </w:rPr>
      </w:pPr>
      <w:r w:rsidRPr="006E6A44">
        <w:rPr>
          <w:rFonts w:eastAsia="Calibri"/>
          <w:lang w:val="en-GB"/>
        </w:rPr>
        <w:t xml:space="preserve">Edwards, J. D., Perkins, M., Ross, L. A. and Reynolds, S. L. (2009). Driving status and threeyear mortality among community-dwelling older adults. </w:t>
      </w:r>
      <w:r w:rsidRPr="006E6A44">
        <w:rPr>
          <w:rFonts w:eastAsia="Calibri"/>
          <w:i/>
          <w:lang w:val="en-GB"/>
        </w:rPr>
        <w:t>Journal of Gerontology Series A: Biological Sciences and Medical Sciences</w:t>
      </w:r>
      <w:r w:rsidRPr="006E6A44">
        <w:rPr>
          <w:rFonts w:eastAsia="Calibri"/>
          <w:lang w:val="en-GB"/>
        </w:rPr>
        <w:t>, 64, 300–305.</w:t>
      </w:r>
    </w:p>
    <w:p w:rsidRPr="006E6A44" w:rsidR="00C507B6" w:rsidP="00C507B6" w:rsidRDefault="00C507B6">
      <w:pPr>
        <w:rPr>
          <w:rFonts w:eastAsia="Calibri"/>
          <w:lang w:val="en-GB"/>
        </w:rPr>
      </w:pPr>
      <w:r w:rsidRPr="006E6A44">
        <w:rPr>
          <w:rFonts w:eastAsia="Calibri"/>
          <w:lang w:val="en-GB"/>
        </w:rPr>
        <w:t>Fonda, S. J., Wallace, R. B. and Herzog, A. R. (2001). Changes in driving pa</w:t>
      </w:r>
      <w:r w:rsidRPr="006E6A44">
        <w:rPr>
          <w:rFonts w:eastAsia="Calibri"/>
          <w:lang w:val="en-GB"/>
        </w:rPr>
        <w:t>t</w:t>
      </w:r>
      <w:r w:rsidRPr="006E6A44">
        <w:rPr>
          <w:rFonts w:eastAsia="Calibri"/>
          <w:lang w:val="en-GB"/>
        </w:rPr>
        <w:t xml:space="preserve">terns and worsening depressive symptoms among older adults. </w:t>
      </w:r>
      <w:r w:rsidRPr="006E6A44">
        <w:rPr>
          <w:rFonts w:eastAsia="Calibri"/>
          <w:i/>
          <w:lang w:val="en-GB"/>
        </w:rPr>
        <w:t xml:space="preserve">The Journal of Gerontology, Series B: Psychological Sciences and Social Sciences </w:t>
      </w:r>
      <w:r w:rsidRPr="006E6A44">
        <w:rPr>
          <w:rFonts w:eastAsia="Calibri"/>
          <w:lang w:val="en-GB"/>
        </w:rPr>
        <w:t>56(6), 343–351.</w:t>
      </w:r>
    </w:p>
    <w:p w:rsidRPr="006E6A44" w:rsidR="00C507B6" w:rsidP="00C507B6" w:rsidRDefault="00C507B6">
      <w:pPr>
        <w:rPr>
          <w:rFonts w:eastAsia="Calibri"/>
          <w:lang w:val="en-GB"/>
        </w:rPr>
      </w:pPr>
      <w:r w:rsidRPr="006E6A44">
        <w:rPr>
          <w:rFonts w:eastAsia="Calibri"/>
          <w:lang w:val="en-GB"/>
        </w:rPr>
        <w:t>Holley-Moore, G &amp; Creighton, H. (2015). The future of transport in an ageing society. ILC UK:LondonAvailable at  </w:t>
      </w:r>
      <w:hyperlink w:history="1" r:id="rId11">
        <w:r w:rsidRPr="006E6A44">
          <w:rPr>
            <w:rStyle w:val="Hyperlink"/>
            <w:rFonts w:eastAsia="Calibri"/>
            <w:lang w:val="en-GB"/>
          </w:rPr>
          <w:t>http://www.ilcuk.org.uk/index.php/publications/publication_details/the_future_of_transport_in_an_ageing_society</w:t>
        </w:r>
      </w:hyperlink>
      <w:r w:rsidRPr="006E6A44">
        <w:rPr>
          <w:rFonts w:eastAsia="Calibri"/>
          <w:lang w:val="en-GB"/>
        </w:rPr>
        <w:t>. (Last accessed on 14 December 2017)</w:t>
      </w:r>
    </w:p>
    <w:p w:rsidRPr="006E6A44" w:rsidR="00C507B6" w:rsidP="00C507B6" w:rsidRDefault="00C507B6">
      <w:pPr>
        <w:rPr>
          <w:rFonts w:eastAsia="Calibri"/>
          <w:lang w:val="en-GB"/>
        </w:rPr>
      </w:pPr>
      <w:r w:rsidRPr="006E6A44">
        <w:rPr>
          <w:rFonts w:eastAsia="Calibri"/>
          <w:lang w:val="en-GB"/>
        </w:rPr>
        <w:t xml:space="preserve">Ling, D. J. and Mannion, R. (1995). Enhanced mobility and quality of life of older people: Assessment of economic and social benefits of dial-a-ride services. In: </w:t>
      </w:r>
      <w:r w:rsidRPr="006E6A44">
        <w:rPr>
          <w:rFonts w:eastAsia="Calibri"/>
          <w:i/>
          <w:lang w:val="en-GB"/>
        </w:rPr>
        <w:t>Proceedings of the Seventh International Conference on Transport and Mobil</w:t>
      </w:r>
      <w:r w:rsidRPr="006E6A44">
        <w:rPr>
          <w:rFonts w:eastAsia="Calibri"/>
          <w:i/>
          <w:lang w:val="en-GB"/>
        </w:rPr>
        <w:t>i</w:t>
      </w:r>
      <w:r w:rsidRPr="006E6A44">
        <w:rPr>
          <w:rFonts w:eastAsia="Calibri"/>
          <w:i/>
          <w:lang w:val="en-GB"/>
        </w:rPr>
        <w:t>ty for Older and Disabled People</w:t>
      </w:r>
      <w:r w:rsidRPr="006E6A44">
        <w:rPr>
          <w:rFonts w:eastAsia="Calibri"/>
          <w:lang w:val="en-GB"/>
        </w:rPr>
        <w:t>, Vol. 1. DETR: London.</w:t>
      </w:r>
    </w:p>
    <w:p w:rsidRPr="006E6A44" w:rsidR="00C507B6" w:rsidP="00C507B6" w:rsidRDefault="00C507B6">
      <w:pPr>
        <w:rPr>
          <w:rFonts w:eastAsia="Calibri"/>
          <w:lang w:val="en-GB"/>
        </w:rPr>
      </w:pPr>
      <w:r w:rsidRPr="006E6A44">
        <w:rPr>
          <w:rFonts w:eastAsia="Calibri"/>
          <w:lang w:val="en-GB"/>
        </w:rPr>
        <w:t xml:space="preserve">Living with sight loss (2015). Updating the national picture. RNIB and NatCen, 2015 Available at </w:t>
      </w:r>
      <w:hyperlink w:history="1" r:id="rId12">
        <w:r w:rsidRPr="006E6A44">
          <w:rPr>
            <w:rStyle w:val="Hyperlink"/>
            <w:rFonts w:eastAsia="Calibri"/>
            <w:lang w:val="en-GB"/>
          </w:rPr>
          <w:t>https://www.rnib.org.uk/sites/default/files/Living%20with%20Sight%20Loss.pdf</w:t>
        </w:r>
      </w:hyperlink>
      <w:r w:rsidRPr="006E6A44">
        <w:rPr>
          <w:rFonts w:eastAsia="Calibri"/>
          <w:lang w:val="en-GB"/>
        </w:rPr>
        <w:t xml:space="preserve"> (last accessed 14</w:t>
      </w:r>
      <w:r w:rsidRPr="006E6A44">
        <w:rPr>
          <w:rFonts w:eastAsia="Calibri"/>
          <w:vertAlign w:val="superscript"/>
          <w:lang w:val="en-GB"/>
        </w:rPr>
        <w:t>th</w:t>
      </w:r>
      <w:r w:rsidRPr="006E6A44">
        <w:rPr>
          <w:rFonts w:eastAsia="Calibri"/>
          <w:lang w:val="en-GB"/>
        </w:rPr>
        <w:t xml:space="preserve"> December 2017)</w:t>
      </w:r>
    </w:p>
    <w:p w:rsidRPr="006E6A44" w:rsidR="00C507B6" w:rsidP="00C507B6" w:rsidRDefault="00C507B6">
      <w:pPr>
        <w:rPr>
          <w:rFonts w:eastAsia="Calibri"/>
          <w:lang w:val="en-GB"/>
        </w:rPr>
      </w:pPr>
      <w:r w:rsidRPr="006E6A44">
        <w:rPr>
          <w:rFonts w:eastAsia="Calibri"/>
          <w:lang w:val="en-GB"/>
        </w:rPr>
        <w:t>Mackett, R. (2017), Older People’s Travel and its Relationship to their Health and Wellbeing, in C.B.A. Musselwhite (ed.) </w:t>
      </w:r>
      <w:r w:rsidRPr="006E6A44">
        <w:rPr>
          <w:rFonts w:eastAsia="Calibri"/>
          <w:i/>
          <w:iCs/>
          <w:lang w:val="en-GB"/>
        </w:rPr>
        <w:t>Transport, Travel and Later Life (Transport and Sustainability, Volume 10) </w:t>
      </w:r>
      <w:r w:rsidRPr="006E6A44">
        <w:rPr>
          <w:rFonts w:eastAsia="Calibri"/>
          <w:lang w:val="en-GB"/>
        </w:rPr>
        <w:t>Emerald Publishing Limited, pp.15 – 36</w:t>
      </w:r>
    </w:p>
    <w:p w:rsidRPr="006E6A44" w:rsidR="00C507B6" w:rsidP="00C507B6" w:rsidRDefault="00C507B6">
      <w:pPr>
        <w:rPr>
          <w:rFonts w:eastAsia="Calibri"/>
          <w:lang w:val="en-GB"/>
        </w:rPr>
      </w:pPr>
      <w:r w:rsidRPr="006E6A44">
        <w:rPr>
          <w:rFonts w:eastAsia="Calibri"/>
          <w:lang w:val="en-GB"/>
        </w:rPr>
        <w:t>Marottoli, R. A., Mendes de Leon, C. F., Glass, T. A., Williams, C. S., Cooney Jr., L. M., Berkman, L. F. and Tinetti, M.E. (1997) Driving cessation and i</w:t>
      </w:r>
      <w:r w:rsidRPr="006E6A44">
        <w:rPr>
          <w:rFonts w:eastAsia="Calibri"/>
          <w:lang w:val="en-GB"/>
        </w:rPr>
        <w:t>n</w:t>
      </w:r>
      <w:r w:rsidRPr="006E6A44">
        <w:rPr>
          <w:rFonts w:eastAsia="Calibri"/>
          <w:lang w:val="en-GB"/>
        </w:rPr>
        <w:lastRenderedPageBreak/>
        <w:t>creased depressive symptoms: prospective evidence from the New Haven EPESE</w:t>
      </w:r>
      <w:r w:rsidRPr="006E6A44">
        <w:rPr>
          <w:rFonts w:eastAsia="Calibri"/>
          <w:i/>
          <w:iCs/>
          <w:lang w:val="en-GB"/>
        </w:rPr>
        <w:t>. Journal of the American Geriatric Society</w:t>
      </w:r>
      <w:r w:rsidRPr="006E6A44">
        <w:rPr>
          <w:rFonts w:eastAsia="Calibri"/>
          <w:lang w:val="en-GB"/>
        </w:rPr>
        <w:t xml:space="preserve"> 45(2); 202-206.</w:t>
      </w:r>
    </w:p>
    <w:p w:rsidRPr="006E6A44" w:rsidR="00C507B6" w:rsidP="00C507B6" w:rsidRDefault="00C507B6">
      <w:pPr>
        <w:rPr>
          <w:rFonts w:eastAsia="Calibri"/>
          <w:lang w:val="en-GB"/>
        </w:rPr>
      </w:pPr>
      <w:r w:rsidRPr="006E6A44">
        <w:rPr>
          <w:rFonts w:eastAsia="Calibri"/>
          <w:lang w:val="en-GB"/>
        </w:rPr>
        <w:t xml:space="preserve">Marottoli, R. A., Mendes de Leon, C. F., Glass, T. A., Williams, C. S, Cooney, L. M. and Berkman, L. F. (2000) Consequences of driving cessation: decreased out-of-home activity levels. </w:t>
      </w:r>
      <w:r w:rsidRPr="006E6A44">
        <w:rPr>
          <w:rFonts w:eastAsia="Calibri"/>
          <w:i/>
          <w:lang w:val="en-GB"/>
        </w:rPr>
        <w:t>Journals of Gerontology: Series B, Psychological Sc</w:t>
      </w:r>
      <w:r w:rsidRPr="006E6A44">
        <w:rPr>
          <w:rFonts w:eastAsia="Calibri"/>
          <w:i/>
          <w:lang w:val="en-GB"/>
        </w:rPr>
        <w:t>i</w:t>
      </w:r>
      <w:r w:rsidRPr="006E6A44">
        <w:rPr>
          <w:rFonts w:eastAsia="Calibri"/>
          <w:i/>
          <w:lang w:val="en-GB"/>
        </w:rPr>
        <w:t>ences and Social Sciences</w:t>
      </w:r>
      <w:r w:rsidRPr="006E6A44">
        <w:rPr>
          <w:rFonts w:eastAsia="Calibri"/>
          <w:lang w:val="en-GB"/>
        </w:rPr>
        <w:t xml:space="preserve"> 55B(6), 334–340.</w:t>
      </w:r>
    </w:p>
    <w:p w:rsidRPr="006E6A44" w:rsidR="00C507B6" w:rsidP="00C507B6" w:rsidRDefault="00C507B6">
      <w:pPr>
        <w:rPr>
          <w:rFonts w:eastAsia="Calibri"/>
          <w:lang w:val="en-GB"/>
        </w:rPr>
      </w:pPr>
      <w:r w:rsidRPr="006E6A44">
        <w:rPr>
          <w:rFonts w:eastAsia="Calibri"/>
          <w:lang w:val="en-GB"/>
        </w:rPr>
        <w:t>Metz , D. (2017), Future Transport Technologies for an Ageing Society: Pra</w:t>
      </w:r>
      <w:r w:rsidRPr="006E6A44">
        <w:rPr>
          <w:rFonts w:eastAsia="Calibri"/>
          <w:lang w:val="en-GB"/>
        </w:rPr>
        <w:t>c</w:t>
      </w:r>
      <w:r w:rsidRPr="006E6A44">
        <w:rPr>
          <w:rFonts w:eastAsia="Calibri"/>
          <w:lang w:val="en-GB"/>
        </w:rPr>
        <w:t>tice and Policy, in Charles Musselwhite (ed.) </w:t>
      </w:r>
      <w:r w:rsidRPr="006E6A44">
        <w:rPr>
          <w:rFonts w:eastAsia="Calibri"/>
          <w:i/>
          <w:iCs/>
          <w:lang w:val="en-GB"/>
        </w:rPr>
        <w:t>Transport, Travel and Later Life (Transport and Sustainability, Volume 10) </w:t>
      </w:r>
      <w:r w:rsidRPr="006E6A44">
        <w:rPr>
          <w:rFonts w:eastAsia="Calibri"/>
          <w:lang w:val="en-GB"/>
        </w:rPr>
        <w:t>Emerald Publishing Limited, pp.207 - 220</w:t>
      </w:r>
    </w:p>
    <w:p w:rsidRPr="006E6A44" w:rsidR="00C507B6" w:rsidP="00C507B6" w:rsidRDefault="00C507B6">
      <w:pPr>
        <w:rPr>
          <w:rFonts w:eastAsia="Calibri"/>
          <w:lang w:val="en-GB"/>
        </w:rPr>
      </w:pPr>
      <w:r w:rsidRPr="006E6A44">
        <w:rPr>
          <w:rFonts w:eastAsia="Calibri"/>
          <w:lang w:val="en-GB"/>
        </w:rPr>
        <w:t xml:space="preserve">Mezuk, B. and Rebok, G. W. (2008). Social integration and social support among older adults following driving cessation. </w:t>
      </w:r>
      <w:r w:rsidRPr="006E6A44">
        <w:rPr>
          <w:rFonts w:eastAsia="Calibri"/>
          <w:i/>
          <w:lang w:val="en-GB"/>
        </w:rPr>
        <w:t>Journal of Gerontology Social Science</w:t>
      </w:r>
      <w:r w:rsidRPr="006E6A44">
        <w:rPr>
          <w:rFonts w:eastAsia="Calibri"/>
          <w:lang w:val="en-GB"/>
        </w:rPr>
        <w:t xml:space="preserve"> 63B, 298–303.</w:t>
      </w:r>
    </w:p>
    <w:p w:rsidRPr="006E6A44" w:rsidR="00C507B6" w:rsidP="00C507B6" w:rsidRDefault="00C507B6">
      <w:pPr>
        <w:rPr>
          <w:rFonts w:eastAsia="Calibri"/>
          <w:lang w:val="en-GB"/>
        </w:rPr>
      </w:pPr>
      <w:r w:rsidRPr="006E6A44">
        <w:rPr>
          <w:rFonts w:eastAsia="Calibri"/>
          <w:lang w:val="en-GB"/>
        </w:rPr>
        <w:t>Musselwhite, c. (2017), Creating a Convivial Public Realm for an Ageing Po</w:t>
      </w:r>
      <w:r w:rsidRPr="006E6A44">
        <w:rPr>
          <w:rFonts w:eastAsia="Calibri"/>
          <w:lang w:val="en-GB"/>
        </w:rPr>
        <w:t>p</w:t>
      </w:r>
      <w:r w:rsidRPr="006E6A44">
        <w:rPr>
          <w:rFonts w:eastAsia="Calibri"/>
          <w:lang w:val="en-GB"/>
        </w:rPr>
        <w:t>ulation. Being a Pedestrian and the Built Environment, in Charles Musselwhite (ed.) </w:t>
      </w:r>
      <w:r w:rsidRPr="006E6A44">
        <w:rPr>
          <w:rFonts w:eastAsia="Calibri"/>
          <w:i/>
          <w:iCs/>
          <w:lang w:val="en-GB"/>
        </w:rPr>
        <w:t>Transport, Travel and Later Life (Transport and Sustainability, Volume 10) </w:t>
      </w:r>
      <w:r w:rsidRPr="006E6A44">
        <w:rPr>
          <w:rFonts w:eastAsia="Calibri"/>
          <w:lang w:val="en-GB"/>
        </w:rPr>
        <w:t xml:space="preserve">Emerald Publishing Limited, pp.129 - 137 </w:t>
      </w:r>
    </w:p>
    <w:p w:rsidRPr="006E6A44" w:rsidR="00C507B6" w:rsidP="00C507B6" w:rsidRDefault="00C507B6">
      <w:pPr>
        <w:rPr>
          <w:rFonts w:eastAsia="Calibri"/>
          <w:lang w:val="en-GB"/>
        </w:rPr>
      </w:pPr>
      <w:r w:rsidRPr="006E6A44">
        <w:rPr>
          <w:rFonts w:eastAsia="Calibri"/>
          <w:lang w:val="en-GB"/>
        </w:rPr>
        <w:t>Musselwhite, C. &amp; Haddad, H. (2017), The Travel Needs of Older People and What Happens When People Give-Up Driving, in Charles Musselwhite (ed.) </w:t>
      </w:r>
      <w:r w:rsidRPr="006E6A44">
        <w:rPr>
          <w:rFonts w:eastAsia="Calibri"/>
          <w:i/>
          <w:iCs/>
          <w:lang w:val="en-GB"/>
        </w:rPr>
        <w:t>Transport, Travel and Later Life (Transport and Sustainability, Volume 10) </w:t>
      </w:r>
      <w:r w:rsidRPr="006E6A44">
        <w:rPr>
          <w:rFonts w:eastAsia="Calibri"/>
          <w:lang w:val="en-GB"/>
        </w:rPr>
        <w:t>Emerald Publishing Limited, pp.93 – 115</w:t>
      </w:r>
    </w:p>
    <w:p w:rsidRPr="006E6A44" w:rsidR="00C507B6" w:rsidP="00C507B6" w:rsidRDefault="00C507B6">
      <w:pPr>
        <w:rPr>
          <w:rFonts w:eastAsia="Calibri"/>
          <w:lang w:val="en-GB"/>
        </w:rPr>
      </w:pPr>
      <w:r w:rsidRPr="006E6A44">
        <w:rPr>
          <w:rFonts w:eastAsia="Calibri"/>
          <w:lang w:val="en-GB"/>
        </w:rPr>
        <w:t>Musselwhite, C. &amp; Haddad, H. (2010). Mobility, accessibility and quality of later life. </w:t>
      </w:r>
      <w:r w:rsidRPr="006E6A44">
        <w:rPr>
          <w:rFonts w:eastAsia="Calibri"/>
          <w:i/>
          <w:iCs/>
          <w:lang w:val="en-GB"/>
        </w:rPr>
        <w:t>Quality in Ageing and Older Adults</w:t>
      </w:r>
      <w:r w:rsidRPr="006E6A44">
        <w:rPr>
          <w:rFonts w:eastAsia="Calibri"/>
          <w:lang w:val="en-GB"/>
        </w:rPr>
        <w:t>. </w:t>
      </w:r>
      <w:r w:rsidRPr="006E6A44">
        <w:rPr>
          <w:rFonts w:eastAsia="Calibri"/>
          <w:b/>
          <w:bCs/>
          <w:lang w:val="en-GB"/>
        </w:rPr>
        <w:t>11(1),</w:t>
      </w:r>
      <w:r w:rsidRPr="006E6A44">
        <w:rPr>
          <w:rFonts w:eastAsia="Calibri"/>
          <w:lang w:val="en-GB"/>
        </w:rPr>
        <w:t> 25-37.</w:t>
      </w:r>
    </w:p>
    <w:p w:rsidRPr="006E6A44" w:rsidR="00C507B6" w:rsidP="00C507B6" w:rsidRDefault="00C507B6">
      <w:pPr>
        <w:rPr>
          <w:rFonts w:eastAsia="Calibri"/>
          <w:i/>
          <w:iCs/>
          <w:lang w:val="en-GB"/>
        </w:rPr>
      </w:pPr>
      <w:r w:rsidRPr="006E6A44">
        <w:rPr>
          <w:rFonts w:eastAsia="Calibri"/>
          <w:lang w:val="en-GB"/>
        </w:rPr>
        <w:t>Musselwhite, C.B.A. &amp; Shergold, I. (2013). Examining the process of driving cessation in later life. </w:t>
      </w:r>
      <w:r w:rsidRPr="006E6A44">
        <w:rPr>
          <w:rFonts w:eastAsia="Calibri"/>
          <w:i/>
          <w:iCs/>
          <w:lang w:val="en-GB"/>
        </w:rPr>
        <w:t>European Journal of Ageing.</w:t>
      </w:r>
      <w:r w:rsidRPr="006E6A44">
        <w:rPr>
          <w:rFonts w:eastAsia="Calibri"/>
          <w:b/>
          <w:bCs/>
          <w:lang w:val="en-GB"/>
        </w:rPr>
        <w:t xml:space="preserve"> </w:t>
      </w:r>
      <w:r w:rsidRPr="006E6A44">
        <w:rPr>
          <w:rFonts w:eastAsia="Calibri"/>
          <w:b/>
          <w:bCs/>
          <w:iCs/>
          <w:lang w:val="en-GB"/>
        </w:rPr>
        <w:t>10(2),</w:t>
      </w:r>
      <w:r w:rsidRPr="006E6A44">
        <w:rPr>
          <w:rFonts w:eastAsia="Calibri"/>
          <w:b/>
          <w:bCs/>
          <w:i/>
          <w:iCs/>
          <w:lang w:val="en-GB"/>
        </w:rPr>
        <w:t xml:space="preserve"> </w:t>
      </w:r>
      <w:r w:rsidRPr="006E6A44">
        <w:rPr>
          <w:rFonts w:eastAsia="Calibri"/>
          <w:i/>
          <w:iCs/>
          <w:lang w:val="en-GB"/>
        </w:rPr>
        <w:t>89-100</w:t>
      </w:r>
    </w:p>
    <w:p w:rsidRPr="006E6A44" w:rsidR="00C507B6" w:rsidP="00C507B6" w:rsidRDefault="00C507B6">
      <w:pPr>
        <w:rPr>
          <w:rFonts w:eastAsia="Calibri"/>
          <w:lang w:val="en-GB"/>
        </w:rPr>
      </w:pPr>
      <w:r w:rsidRPr="006E6A44">
        <w:rPr>
          <w:rFonts w:eastAsia="Calibri"/>
          <w:lang w:val="en-GB"/>
        </w:rPr>
        <w:t xml:space="preserve">ONS (Office for National Statistics) (2015) Life Expectancy at Birth and at Age 65 by Local Areas in England and Wales: 2012 to 2014: Titchfield, UK:Office for National Statistics. </w:t>
      </w:r>
      <w:hyperlink w:history="1" r:id="rId13">
        <w:r w:rsidRPr="006E6A44">
          <w:rPr>
            <w:rStyle w:val="Hyperlink"/>
            <w:rFonts w:eastAsia="Calibri"/>
            <w:lang w:val="en-GB"/>
          </w:rPr>
          <w:t>https://www.ons.gov.uk/peoplepopulationandcommunity/birthsdeathsandmarriages/lifeexpectancies/bulletins/lifeexpectancyatbirthandatage65bylocalareasinenglandandwales/2015-11-04</w:t>
        </w:r>
      </w:hyperlink>
      <w:r w:rsidRPr="006E6A44">
        <w:rPr>
          <w:rFonts w:eastAsia="Calibri"/>
          <w:lang w:val="en-GB"/>
        </w:rPr>
        <w:t xml:space="preserve"> (last accessed 14th December 2017)</w:t>
      </w:r>
    </w:p>
    <w:p w:rsidRPr="006E6A44" w:rsidR="00C507B6" w:rsidP="00C507B6" w:rsidRDefault="00C507B6">
      <w:pPr>
        <w:rPr>
          <w:rFonts w:eastAsia="Calibri"/>
          <w:lang w:val="en-GB"/>
        </w:rPr>
      </w:pPr>
      <w:r w:rsidRPr="006E6A44">
        <w:rPr>
          <w:rFonts w:eastAsia="Calibri"/>
          <w:lang w:val="en-GB"/>
        </w:rPr>
        <w:t xml:space="preserve">ONS(Office for National Statistics)  (2017). Health state life expectancies, UK: 2013 to 2015 (with April, 2017 correction). Titchfield, UK:Office for National Statistics. </w:t>
      </w:r>
      <w:hyperlink w:history="1" r:id="rId14">
        <w:r w:rsidRPr="006E6A44">
          <w:rPr>
            <w:rStyle w:val="Hyperlink"/>
            <w:rFonts w:eastAsia="Calibri"/>
            <w:lang w:val="en-GB"/>
          </w:rPr>
          <w:t>https://www.ons.gov.uk/peoplepopulationandcommunity/healthandsocialcare/healthandlifeexpecta</w:t>
        </w:r>
        <w:r w:rsidRPr="006E6A44">
          <w:rPr>
            <w:rStyle w:val="Hyperlink"/>
            <w:rFonts w:eastAsia="Calibri"/>
            <w:lang w:val="en-GB"/>
          </w:rPr>
          <w:t>n</w:t>
        </w:r>
        <w:r w:rsidRPr="006E6A44">
          <w:rPr>
            <w:rStyle w:val="Hyperlink"/>
            <w:rFonts w:eastAsia="Calibri"/>
            <w:lang w:val="en-GB"/>
          </w:rPr>
          <w:t>cies/bulletins/healthstatelifeexpectanciesuk/2013to2015/previous/v2</w:t>
        </w:r>
      </w:hyperlink>
      <w:r w:rsidRPr="006E6A44">
        <w:rPr>
          <w:rFonts w:eastAsia="Calibri"/>
          <w:lang w:val="en-GB"/>
        </w:rPr>
        <w:t xml:space="preserve"> (last accessed 14th December 2017)</w:t>
      </w:r>
    </w:p>
    <w:p w:rsidRPr="006E6A44" w:rsidR="00C507B6" w:rsidP="00C507B6" w:rsidRDefault="00C507B6">
      <w:pPr>
        <w:rPr>
          <w:rFonts w:eastAsia="Calibri"/>
          <w:lang w:val="en-GB"/>
        </w:rPr>
      </w:pPr>
      <w:r w:rsidRPr="006E6A44">
        <w:rPr>
          <w:rFonts w:eastAsia="Calibri"/>
          <w:lang w:val="en-GB"/>
        </w:rPr>
        <w:t>Parkhurst, G., Galvin, K., Musselwhite, C., Phillips, J., Shergold, I., Todres L. (2014). Beyond Transport: Understanding the Role of Mobilities in Connecting Rural Elders in Civic Society</w:t>
      </w:r>
      <w:r w:rsidRPr="006E6A44">
        <w:rPr>
          <w:rFonts w:eastAsia="Calibri"/>
          <w:b/>
          <w:bCs/>
          <w:lang w:val="en-GB"/>
        </w:rPr>
        <w:t xml:space="preserve"> </w:t>
      </w:r>
      <w:r w:rsidRPr="006E6A44">
        <w:rPr>
          <w:rFonts w:eastAsia="Calibri"/>
          <w:lang w:val="en-GB"/>
        </w:rPr>
        <w:t xml:space="preserve">in Hennesey, C., Means, R., Burholt, V., (Eds). </w:t>
      </w:r>
      <w:r w:rsidRPr="006E6A44">
        <w:rPr>
          <w:rFonts w:eastAsia="Calibri"/>
          <w:i/>
          <w:lang w:val="en-GB"/>
        </w:rPr>
        <w:t>Countryside Connections: Older people, Community and Place in Rural Britain</w:t>
      </w:r>
      <w:r w:rsidRPr="006E6A44">
        <w:rPr>
          <w:rFonts w:eastAsia="Calibri"/>
          <w:lang w:val="en-GB"/>
        </w:rPr>
        <w:t>. Policy Press, Bristol 125-175</w:t>
      </w:r>
    </w:p>
    <w:p w:rsidRPr="006E6A44" w:rsidR="00C507B6" w:rsidP="00C507B6" w:rsidRDefault="00C507B6">
      <w:pPr>
        <w:rPr>
          <w:rFonts w:eastAsia="Calibri"/>
          <w:lang w:val="en-GB"/>
        </w:rPr>
      </w:pPr>
      <w:r w:rsidRPr="006E6A44">
        <w:rPr>
          <w:rFonts w:eastAsia="Calibri"/>
          <w:lang w:val="en-GB"/>
        </w:rPr>
        <w:lastRenderedPageBreak/>
        <w:t xml:space="preserve">Peel, N., Westmoreland, J. and Steinberg, M. (2002). Transport safety for older people: a study of their experiences, perceptions and management needs. </w:t>
      </w:r>
      <w:r w:rsidRPr="006E6A44">
        <w:rPr>
          <w:rFonts w:eastAsia="Calibri"/>
          <w:i/>
          <w:lang w:val="en-GB"/>
        </w:rPr>
        <w:t xml:space="preserve">Injury Control &amp; Safety Promotion </w:t>
      </w:r>
      <w:r w:rsidRPr="006E6A44">
        <w:rPr>
          <w:rFonts w:eastAsia="Calibri"/>
          <w:lang w:val="en-GB"/>
        </w:rPr>
        <w:t>9, 19–24.</w:t>
      </w:r>
    </w:p>
    <w:p w:rsidRPr="006E6A44" w:rsidR="00C507B6" w:rsidP="00C507B6" w:rsidRDefault="00C507B6">
      <w:pPr>
        <w:rPr>
          <w:rFonts w:eastAsia="Calibri"/>
          <w:lang w:val="en-GB"/>
        </w:rPr>
      </w:pPr>
      <w:r w:rsidRPr="006E6A44">
        <w:rPr>
          <w:rFonts w:eastAsia="Calibri"/>
          <w:lang w:val="en-GB"/>
        </w:rPr>
        <w:t xml:space="preserve">Ragland, D. R., Satariano, W. A. and MacLeod, K. E. (2005). Driving cessation and increased depressive symptoms. </w:t>
      </w:r>
      <w:r w:rsidRPr="006E6A44">
        <w:rPr>
          <w:rFonts w:eastAsia="Calibri"/>
          <w:i/>
          <w:lang w:val="en-GB"/>
        </w:rPr>
        <w:t>The Journals of Gerontology Series A: Bi</w:t>
      </w:r>
      <w:r w:rsidRPr="006E6A44">
        <w:rPr>
          <w:rFonts w:eastAsia="Calibri"/>
          <w:i/>
          <w:lang w:val="en-GB"/>
        </w:rPr>
        <w:t>o</w:t>
      </w:r>
      <w:r w:rsidRPr="006E6A44">
        <w:rPr>
          <w:rFonts w:eastAsia="Calibri"/>
          <w:i/>
          <w:lang w:val="en-GB"/>
        </w:rPr>
        <w:t xml:space="preserve">logical Sciences and Medical Sciences </w:t>
      </w:r>
      <w:r w:rsidRPr="006E6A44">
        <w:rPr>
          <w:rFonts w:eastAsia="Calibri"/>
          <w:lang w:val="en-GB"/>
        </w:rPr>
        <w:t>60, 399–403.</w:t>
      </w:r>
    </w:p>
    <w:p w:rsidRPr="006E6A44" w:rsidR="00C507B6" w:rsidP="00C507B6" w:rsidRDefault="00C507B6">
      <w:pPr>
        <w:rPr>
          <w:rFonts w:eastAsia="Calibri"/>
          <w:lang w:val="en-GB"/>
        </w:rPr>
      </w:pPr>
      <w:r w:rsidRPr="006E6A44">
        <w:rPr>
          <w:rFonts w:eastAsia="Calibri"/>
          <w:lang w:val="en-GB"/>
        </w:rPr>
        <w:t xml:space="preserve">Robertson, S., and Robertson, J. (2012). </w:t>
      </w:r>
      <w:r w:rsidRPr="006E6A44">
        <w:rPr>
          <w:rFonts w:eastAsia="Calibri"/>
          <w:i/>
          <w:lang w:val="en-GB"/>
        </w:rPr>
        <w:t>Mastering the Requirements Process</w:t>
      </w:r>
      <w:r w:rsidRPr="006E6A44">
        <w:rPr>
          <w:rFonts w:eastAsia="Calibri"/>
          <w:lang w:val="en-GB"/>
        </w:rPr>
        <w:t>, Boston, MA: Addison-Wesley.</w:t>
      </w:r>
    </w:p>
    <w:p w:rsidRPr="006E6A44" w:rsidR="00C507B6" w:rsidP="00C507B6" w:rsidRDefault="00C507B6">
      <w:pPr>
        <w:rPr>
          <w:rFonts w:eastAsia="Calibri"/>
          <w:lang w:val="en-GB"/>
        </w:rPr>
      </w:pPr>
      <w:r w:rsidRPr="006E6A44">
        <w:rPr>
          <w:rFonts w:eastAsia="Calibri"/>
          <w:lang w:val="en-GB"/>
        </w:rPr>
        <w:t xml:space="preserve">Schlag, B., Schwenkhagen, U. and Trankle, U. (1996) Transportation for the elderly: Towards a user-friendly combination of private and public transport. </w:t>
      </w:r>
      <w:r w:rsidRPr="006E6A44">
        <w:rPr>
          <w:rFonts w:eastAsia="Calibri"/>
          <w:i/>
          <w:iCs/>
          <w:lang w:val="en-GB"/>
        </w:rPr>
        <w:t xml:space="preserve">IATSS Research </w:t>
      </w:r>
      <w:r w:rsidRPr="006E6A44">
        <w:rPr>
          <w:rFonts w:eastAsia="Calibri"/>
          <w:lang w:val="en-GB"/>
        </w:rPr>
        <w:t xml:space="preserve">20(1), 75–82. </w:t>
      </w:r>
    </w:p>
    <w:p w:rsidRPr="006E6A44" w:rsidR="00C507B6" w:rsidP="00C507B6" w:rsidRDefault="00C507B6">
      <w:pPr>
        <w:rPr>
          <w:rFonts w:eastAsia="Calibri"/>
          <w:lang w:val="en-GB"/>
        </w:rPr>
      </w:pPr>
      <w:r w:rsidRPr="006E6A44">
        <w:rPr>
          <w:rFonts w:eastAsia="Calibri"/>
          <w:lang w:val="en-GB"/>
        </w:rPr>
        <w:t xml:space="preserve">United Nations (UN) (2015) World Population Ageing. United Nations: New York. Available at </w:t>
      </w:r>
      <w:hyperlink w:history="1" r:id="rId15">
        <w:r w:rsidRPr="006E6A44">
          <w:rPr>
            <w:rStyle w:val="Hyperlink"/>
            <w:rFonts w:eastAsia="Calibri"/>
            <w:lang w:val="en-GB"/>
          </w:rPr>
          <w:t>http://www.un.org/en/development/desa/population/publications/pdf/ageing/WPA2015_Report.pdf</w:t>
        </w:r>
      </w:hyperlink>
      <w:r w:rsidRPr="006E6A44">
        <w:rPr>
          <w:rFonts w:eastAsia="Calibri"/>
          <w:lang w:val="en-GB"/>
        </w:rPr>
        <w:t xml:space="preserve"> (last 14 December 2017) </w:t>
      </w:r>
    </w:p>
    <w:p w:rsidRPr="006E6A44" w:rsidR="00C507B6" w:rsidP="00C507B6" w:rsidRDefault="00C507B6">
      <w:pPr>
        <w:rPr>
          <w:rFonts w:eastAsia="Calibri"/>
          <w:lang w:val="en-GB"/>
        </w:rPr>
      </w:pPr>
      <w:r w:rsidRPr="006E6A44">
        <w:rPr>
          <w:rFonts w:eastAsia="Calibri"/>
          <w:lang w:val="en-GB"/>
        </w:rPr>
        <w:t>Windsor, T. D., Anstey, K. J., Butterworth, P., Luszcz, M. A. and Andrews, G. R. (2007). The role of perceived control in explaining depressive symptoms ass</w:t>
      </w:r>
      <w:r w:rsidRPr="006E6A44">
        <w:rPr>
          <w:rFonts w:eastAsia="Calibri"/>
          <w:lang w:val="en-GB"/>
        </w:rPr>
        <w:t>o</w:t>
      </w:r>
      <w:r w:rsidRPr="006E6A44">
        <w:rPr>
          <w:rFonts w:eastAsia="Calibri"/>
          <w:lang w:val="en-GB"/>
        </w:rPr>
        <w:t xml:space="preserve">ciated with driving cessation in a longitudinal study. </w:t>
      </w:r>
      <w:r w:rsidRPr="006E6A44">
        <w:rPr>
          <w:rFonts w:eastAsia="Calibri"/>
          <w:i/>
          <w:lang w:val="en-GB"/>
        </w:rPr>
        <w:t>The Gerontologist</w:t>
      </w:r>
      <w:r w:rsidRPr="006E6A44">
        <w:rPr>
          <w:rFonts w:eastAsia="Calibri"/>
          <w:lang w:val="en-GB"/>
        </w:rPr>
        <w:t xml:space="preserve"> 47, 215–223.</w:t>
      </w:r>
    </w:p>
    <w:p w:rsidRPr="006E6A44" w:rsidR="00C507B6" w:rsidP="00C507B6" w:rsidRDefault="00C507B6">
      <w:pPr>
        <w:rPr>
          <w:rFonts w:eastAsia="Calibri"/>
          <w:lang w:val="en-GB"/>
        </w:rPr>
      </w:pPr>
      <w:r w:rsidRPr="006E6A44">
        <w:rPr>
          <w:rFonts w:eastAsia="Calibri"/>
          <w:lang w:val="en-GB"/>
        </w:rPr>
        <w:t>Ziegler, F. and Schwanen, T. (2011). I like to go out to be energised by diffe</w:t>
      </w:r>
      <w:r w:rsidRPr="006E6A44">
        <w:rPr>
          <w:rFonts w:eastAsia="Calibri"/>
          <w:lang w:val="en-GB"/>
        </w:rPr>
        <w:t>r</w:t>
      </w:r>
      <w:r w:rsidRPr="006E6A44">
        <w:rPr>
          <w:rFonts w:eastAsia="Calibri"/>
          <w:lang w:val="en-GB"/>
        </w:rPr>
        <w:t xml:space="preserve">ent people: an exploratory analysis of mobility and wellbeing in later life. </w:t>
      </w:r>
      <w:r w:rsidRPr="006E6A44">
        <w:rPr>
          <w:rFonts w:eastAsia="Calibri"/>
          <w:i/>
          <w:lang w:val="en-GB"/>
        </w:rPr>
        <w:t>Ageing and Society</w:t>
      </w:r>
      <w:r w:rsidRPr="006E6A44">
        <w:rPr>
          <w:rFonts w:eastAsia="Calibri"/>
          <w:lang w:val="en-GB"/>
        </w:rPr>
        <w:t xml:space="preserve"> 31(5), 758–781.</w:t>
      </w:r>
    </w:p>
    <w:p w:rsidRPr="006E6A44" w:rsidR="00C507B6" w:rsidP="00C507B6" w:rsidRDefault="00C507B6">
      <w:pPr>
        <w:rPr>
          <w:rFonts w:eastAsia="Calibri"/>
          <w:lang w:val="en-GB"/>
        </w:rPr>
      </w:pPr>
    </w:p>
    <w:p w:rsidRPr="00CB1AA5" w:rsidR="001D1B51" w:rsidP="00CB1AA5" w:rsidRDefault="004F3D0B">
      <w:pPr>
        <w:pStyle w:val="p1a"/>
        <w:rPr>
          <w:b/>
          <w:sz w:val="24"/>
        </w:rPr>
      </w:pPr>
      <w:r w:rsidRPr="00CB1AA5">
        <w:rPr>
          <w:b/>
          <w:sz w:val="24"/>
        </w:rPr>
        <w:t>7</w:t>
      </w:r>
      <w:r w:rsidRPr="00CB1AA5" w:rsidR="001D1B51">
        <w:rPr>
          <w:b/>
          <w:sz w:val="24"/>
        </w:rPr>
        <w:tab/>
      </w:r>
      <w:r w:rsidRPr="00CB1AA5" w:rsidR="001D1B51">
        <w:rPr>
          <w:b/>
          <w:sz w:val="24"/>
        </w:rPr>
        <w:tab/>
      </w:r>
      <w:r w:rsidRPr="00CB1AA5" w:rsidR="00B10F0C">
        <w:rPr>
          <w:b/>
          <w:sz w:val="24"/>
        </w:rPr>
        <w:t xml:space="preserve">Full </w:t>
      </w:r>
      <w:r w:rsidRPr="00CB1AA5" w:rsidR="001D1B51">
        <w:rPr>
          <w:b/>
          <w:sz w:val="24"/>
        </w:rPr>
        <w:t>Authors’ Information</w:t>
      </w:r>
    </w:p>
    <w:p w:rsidR="001D1B51" w:rsidP="001D1B51" w:rsidRDefault="00A01973">
      <w:pPr>
        <w:pStyle w:val="p1a"/>
      </w:pPr>
      <w:r>
        <w:t>Charles Musselwhite</w:t>
      </w:r>
    </w:p>
    <w:p w:rsidR="00C74DC9" w:rsidP="00C74DC9" w:rsidRDefault="00A01973">
      <w:pPr>
        <w:ind w:firstLine="0"/>
      </w:pPr>
      <w:r>
        <w:t>Centre for Innovative Ageing</w:t>
      </w:r>
    </w:p>
    <w:p w:rsidR="00A01973" w:rsidP="00C74DC9" w:rsidRDefault="00A01973">
      <w:pPr>
        <w:ind w:firstLine="0"/>
      </w:pPr>
      <w:r>
        <w:t>College of Human and Health Sciences</w:t>
      </w:r>
    </w:p>
    <w:p w:rsidRPr="00C74DC9" w:rsidR="00A01973" w:rsidP="00C74DC9" w:rsidRDefault="00A01973">
      <w:pPr>
        <w:ind w:firstLine="0"/>
      </w:pPr>
      <w:r>
        <w:t>Swansea University</w:t>
      </w:r>
    </w:p>
    <w:p w:rsidR="001D1B51" w:rsidP="001D1B51" w:rsidRDefault="00A01973">
      <w:pPr>
        <w:pStyle w:val="p1a"/>
      </w:pPr>
      <w:r>
        <w:t>Singleton Park Campus</w:t>
      </w:r>
    </w:p>
    <w:p w:rsidR="001D1B51" w:rsidP="001D1B51" w:rsidRDefault="00A01973">
      <w:pPr>
        <w:pStyle w:val="p1a"/>
      </w:pPr>
      <w:r>
        <w:t>Swansea</w:t>
      </w:r>
    </w:p>
    <w:p w:rsidR="001D1B51" w:rsidP="001D1B51" w:rsidRDefault="00A01973">
      <w:pPr>
        <w:pStyle w:val="p1a"/>
      </w:pPr>
      <w:r>
        <w:t>Wales. UK. Sa2 8PP</w:t>
      </w:r>
    </w:p>
    <w:p w:rsidR="001D1B51" w:rsidP="001D1B51" w:rsidRDefault="001D1B51">
      <w:pPr>
        <w:pStyle w:val="p1a"/>
      </w:pPr>
      <w:r>
        <w:t xml:space="preserve">E-mail: </w:t>
      </w:r>
      <w:r w:rsidR="00A01973">
        <w:t>c.b.a.musselwhite@swansea.ac.uk</w:t>
      </w:r>
    </w:p>
    <w:p w:rsidRPr="001D1B51" w:rsidR="001D1B51" w:rsidP="001D1B51" w:rsidRDefault="001D1B51"/>
    <w:p w:rsidR="001D1B51" w:rsidP="001D1B51" w:rsidRDefault="001D1B51"/>
    <w:p w:rsidR="001D1B51" w:rsidP="001D1B51" w:rsidRDefault="00CB1AA5">
      <w:pPr>
        <w:pStyle w:val="heading10"/>
      </w:pPr>
      <w:r>
        <w:t>8</w:t>
      </w:r>
      <w:r w:rsidR="001D1B51">
        <w:t xml:space="preserve"> </w:t>
      </w:r>
      <w:r w:rsidR="001D1B51">
        <w:tab/>
        <w:t>Keywords</w:t>
      </w:r>
    </w:p>
    <w:p w:rsidR="001D1B51" w:rsidP="001D1B51" w:rsidRDefault="001D1B51">
      <w:pPr>
        <w:pStyle w:val="p1a"/>
      </w:pPr>
      <w:r>
        <w:t>Please provide keywords.</w:t>
      </w:r>
    </w:p>
    <w:p w:rsidR="001D1B51" w:rsidP="001D1B51" w:rsidRDefault="001D1B51"/>
    <w:p w:rsidRPr="001D1B51" w:rsidR="001D1B51" w:rsidP="001D1B51" w:rsidRDefault="00A01973">
      <w:r>
        <w:t xml:space="preserve">Transport, mobilities, ageing, gerontology, needs, new technologies, transport futures, mobility-as-a-service, automated vehicles, driverless vehicles. </w:t>
      </w:r>
    </w:p>
    <w:sectPr w:rsidRPr="001D1B51" w:rsidR="001D1B51" w:rsidSect="00F270BD">
      <w:headerReference w:type="even" r:id="rId16"/>
      <w:headerReference w:type="default" r:id="rId17"/>
      <w:headerReference w:type="first" r:id="rId18"/>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24B" w:rsidRDefault="00A5224B">
      <w:r>
        <w:separator/>
      </w:r>
    </w:p>
  </w:endnote>
  <w:endnote w:type="continuationSeparator" w:id="0">
    <w:p w:rsidR="00A5224B" w:rsidRDefault="00A5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B757FA42-42FF-4AE8-9349-F92C65726888}"/>
    <w:embedBold r:id="rId2" w:fontKey="{6CEAA65F-E646-407C-AB2A-9B5AE5C2F32C}"/>
    <w:embedItalic r:id="rId3" w:fontKey="{AB1F7F36-59EA-4CE6-9E2F-630CD0BE7918}"/>
    <w:embedBoldItalic r:id="rId4" w:fontKey="{16426FBE-5341-40A1-A456-E5110500B51C}"/>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C3331360-E878-4742-A52A-5A0D23D3A50F}"/>
    <w:embedBold r:id="rId6" w:fontKey="{44033C3B-7279-4263-AE34-9E9047CD5CF7}"/>
  </w:font>
  <w:font w:name="Calibri">
    <w:panose1 w:val="020F0502020204030204"/>
    <w:charset w:val="00"/>
    <w:family w:val="swiss"/>
    <w:pitch w:val="variable"/>
    <w:sig w:usb0="E00002FF" w:usb1="4000ACFF" w:usb2="00000001" w:usb3="00000000" w:csb0="0000019F" w:csb1="00000000"/>
    <w:embedRegular r:id="rId7" w:fontKey="{0F32E261-4462-4A4D-AE91-513FF4BDB647}"/>
    <w:embedBold r:id="rId8" w:fontKey="{56B6F7C7-51A9-4EFD-89F0-0BCF9D9A84B4}"/>
    <w:embedItalic r:id="rId9" w:fontKey="{B2163961-11A2-47ED-BEB5-E2E39089B0B5}"/>
    <w:embedBoldItalic r:id="rId10" w:fontKey="{18F2CAE0-2AF9-45D9-90D7-860910CA8B88}"/>
  </w:font>
  <w:font w:name="Tahoma">
    <w:panose1 w:val="020B0604030504040204"/>
    <w:charset w:val="00"/>
    <w:family w:val="swiss"/>
    <w:pitch w:val="variable"/>
    <w:sig w:usb0="E1002EFF" w:usb1="C000605B" w:usb2="00000029" w:usb3="00000000" w:csb0="000101FF" w:csb1="00000000"/>
    <w:embedRegular r:id="rId11" w:fontKey="{E2FB66FD-1FAD-470A-A933-B0778702AC43}"/>
  </w:font>
  <w:font w:name="Vrinda">
    <w:panose1 w:val="020B0502040204020203"/>
    <w:charset w:val="00"/>
    <w:family w:val="swiss"/>
    <w:pitch w:val="variable"/>
    <w:sig w:usb0="00010003" w:usb1="00000000" w:usb2="00000000" w:usb3="00000000" w:csb0="00000001" w:csb1="00000000"/>
    <w:embedRegular r:id="rId12" w:fontKey="{9273DE39-7EEA-412B-8FFD-F8122AD37D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24B" w:rsidRDefault="00A5224B">
      <w:pPr>
        <w:pStyle w:val="p1a"/>
      </w:pPr>
      <w:r>
        <w:separator/>
      </w:r>
    </w:p>
  </w:footnote>
  <w:footnote w:type="continuationSeparator" w:id="0">
    <w:p w:rsidR="00A5224B" w:rsidRDefault="00A52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B6" w:rsidRDefault="00C507B6">
    <w:pPr>
      <w:pStyle w:val="Runninghead-left"/>
    </w:pPr>
    <w:r>
      <w:fldChar w:fldCharType="begin"/>
    </w:r>
    <w:r>
      <w:instrText xml:space="preserve"> PAGE  \* MERGEFORMAT </w:instrText>
    </w:r>
    <w:r>
      <w:fldChar w:fldCharType="separate"/>
    </w:r>
    <w:r w:rsidR="00CD00C2">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B6" w:rsidRDefault="00C507B6">
    <w:pPr>
      <w:pStyle w:val="Runninghead-right"/>
    </w:pPr>
    <w:r>
      <w:fldChar w:fldCharType="begin"/>
    </w:r>
    <w:r>
      <w:instrText xml:space="preserve"> PAGE  \* MERGEFORMAT </w:instrText>
    </w:r>
    <w:r>
      <w:fldChar w:fldCharType="separate"/>
    </w:r>
    <w:r w:rsidR="00CD00C2">
      <w:rPr>
        <w:noProof/>
      </w:rPr>
      <w:t>19</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33" w:rsidRDefault="00ED5F33" w:rsidP="00ED5F33">
    <w:pPr>
      <w:ind w:left="284" w:hanging="284"/>
      <w:rPr>
        <w:rFonts w:cs="Vrinda"/>
      </w:rPr>
    </w:pPr>
    <w:r>
      <w:rPr>
        <w:rFonts w:cs="Vrinda"/>
      </w:rPr>
      <w:t>F</w:t>
    </w:r>
    <w:r w:rsidR="000C0AAF">
      <w:rPr>
        <w:rFonts w:cs="Vrinda"/>
      </w:rPr>
      <w:t>rom: Musselwhite, C.B.A. (2019</w:t>
    </w:r>
    <w:r>
      <w:rPr>
        <w:rFonts w:cs="Vrinda"/>
      </w:rPr>
      <w:t xml:space="preserve">). </w:t>
    </w:r>
    <w:r w:rsidRPr="00582A50">
      <w:rPr>
        <w:rFonts w:cs="Vrinda"/>
      </w:rPr>
      <w:t>Older people’s mobility, new transport tec</w:t>
    </w:r>
    <w:r w:rsidRPr="00582A50">
      <w:rPr>
        <w:rFonts w:cs="Vrinda"/>
      </w:rPr>
      <w:t>h</w:t>
    </w:r>
    <w:r w:rsidRPr="00582A50">
      <w:rPr>
        <w:rFonts w:cs="Vrinda"/>
      </w:rPr>
      <w:t>nologies and user-centred innovation</w:t>
    </w:r>
    <w:r>
      <w:rPr>
        <w:rFonts w:cs="Vrinda"/>
      </w:rPr>
      <w:t xml:space="preserve">. In B. </w:t>
    </w:r>
    <w:r w:rsidRPr="00582A50">
      <w:rPr>
        <w:rFonts w:cs="Vrinda"/>
      </w:rPr>
      <w:t>Müller and G</w:t>
    </w:r>
    <w:r>
      <w:rPr>
        <w:rFonts w:cs="Vrinda"/>
      </w:rPr>
      <w:t>.</w:t>
    </w:r>
    <w:r w:rsidRPr="00582A50">
      <w:rPr>
        <w:rFonts w:cs="Vrinda"/>
      </w:rPr>
      <w:t xml:space="preserve"> Meyer</w:t>
    </w:r>
    <w:r>
      <w:rPr>
        <w:rFonts w:cs="Vrinda"/>
      </w:rPr>
      <w:t xml:space="preserve"> (eds.)</w:t>
    </w:r>
    <w:r w:rsidRPr="00582A50">
      <w:rPr>
        <w:rFonts w:cs="Vrinda"/>
      </w:rPr>
      <w:t xml:space="preserve"> </w:t>
    </w:r>
    <w:r w:rsidRPr="00582A50">
      <w:rPr>
        <w:rFonts w:cs="Vrinda"/>
        <w:i/>
      </w:rPr>
      <w:t>T</w:t>
    </w:r>
    <w:r w:rsidRPr="00582A50">
      <w:rPr>
        <w:rFonts w:cs="Vrinda"/>
        <w:i/>
      </w:rPr>
      <w:t>o</w:t>
    </w:r>
    <w:r w:rsidRPr="00582A50">
      <w:rPr>
        <w:rFonts w:cs="Vrinda"/>
        <w:i/>
      </w:rPr>
      <w:t>wards user-centric transport in Europe – Challenges, solutions and collabor</w:t>
    </w:r>
    <w:r w:rsidRPr="00582A50">
      <w:rPr>
        <w:rFonts w:cs="Vrinda"/>
        <w:i/>
      </w:rPr>
      <w:t>a</w:t>
    </w:r>
    <w:r w:rsidRPr="00582A50">
      <w:rPr>
        <w:rFonts w:cs="Vrinda"/>
        <w:i/>
      </w:rPr>
      <w:t>tions</w:t>
    </w:r>
    <w:r>
      <w:rPr>
        <w:rFonts w:cs="Vrinda"/>
      </w:rPr>
      <w:t>. Lecture Notes Series, Switzerland: Springer</w:t>
    </w:r>
    <w:r w:rsidR="000C0AAF">
      <w:rPr>
        <w:rFonts w:cs="Vrinda"/>
      </w:rPr>
      <w:t>. Pgs 87-103</w:t>
    </w:r>
    <w:r>
      <w:rPr>
        <w:rFonts w:cs="Vrinda"/>
      </w:rPr>
      <w:t xml:space="preserve">. </w:t>
    </w:r>
    <w:r w:rsidRPr="00582A50">
      <w:rPr>
        <w:rFonts w:cs="Vrinda"/>
      </w:rPr>
      <w:t xml:space="preserve"> </w:t>
    </w:r>
  </w:p>
  <w:p w:rsidR="00ED5F33" w:rsidRDefault="00ED5F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E826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2">
    <w:nsid w:val="FFFFFFFE"/>
    <w:multiLevelType w:val="singleLevel"/>
    <w:tmpl w:val="7A8E2DA8"/>
    <w:lvl w:ilvl="0">
      <w:numFmt w:val="decimal"/>
      <w:lvlText w:val="*"/>
      <w:lvlJc w:val="left"/>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ECA4F2A"/>
    <w:multiLevelType w:val="hybridMultilevel"/>
    <w:tmpl w:val="87727FEA"/>
    <w:lvl w:ilvl="0" w:tplc="B42A40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9867B5"/>
    <w:multiLevelType w:val="hybridMultilevel"/>
    <w:tmpl w:val="BE58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0"/>
  </w:num>
  <w:num w:numId="8">
    <w:abstractNumId w:val="5"/>
  </w:num>
  <w:num w:numId="9">
    <w:abstractNumId w:val="3"/>
  </w:num>
  <w:num w:numId="10">
    <w:abstractNumId w:val="10"/>
  </w:num>
  <w:num w:numId="11">
    <w:abstractNumId w:val="6"/>
  </w:num>
  <w:num w:numId="12">
    <w:abstractNumId w:val="1"/>
  </w:num>
  <w:num w:numId="13">
    <w:abstractNumId w:val="6"/>
  </w:num>
  <w:num w:numId="14">
    <w:abstractNumId w:val="1"/>
  </w:num>
  <w:num w:numId="15">
    <w:abstractNumId w:val="1"/>
  </w:num>
  <w:num w:numId="16">
    <w:abstractNumId w:val="6"/>
  </w:num>
  <w:num w:numId="17">
    <w:abstractNumId w:val="1"/>
  </w:num>
  <w:num w:numId="18">
    <w:abstractNumId w:val="1"/>
  </w:num>
  <w:num w:numId="19">
    <w:abstractNumId w:val="10"/>
  </w:num>
  <w:num w:numId="20">
    <w:abstractNumId w:val="10"/>
  </w:num>
  <w:num w:numId="21">
    <w:abstractNumId w:val="10"/>
  </w:num>
  <w:num w:numId="22">
    <w:abstractNumId w:val="4"/>
  </w:num>
  <w:num w:numId="23">
    <w:abstractNumId w:val="4"/>
  </w:num>
  <w:num w:numId="24">
    <w:abstractNumId w:val="4"/>
  </w:num>
  <w:num w:numId="25">
    <w:abstractNumId w:val="4"/>
  </w:num>
  <w:num w:numId="26">
    <w:abstractNumId w:val="0"/>
  </w:num>
  <w:num w:numId="27">
    <w:abstractNumId w:val="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0092"/>
    <w:rsid w:val="00005F1B"/>
    <w:rsid w:val="00025F18"/>
    <w:rsid w:val="00044A53"/>
    <w:rsid w:val="000459BA"/>
    <w:rsid w:val="000477BC"/>
    <w:rsid w:val="000C00FF"/>
    <w:rsid w:val="000C0AAF"/>
    <w:rsid w:val="000C27AA"/>
    <w:rsid w:val="000D108A"/>
    <w:rsid w:val="000E0820"/>
    <w:rsid w:val="000E51EF"/>
    <w:rsid w:val="000F3DBE"/>
    <w:rsid w:val="00103A73"/>
    <w:rsid w:val="00140092"/>
    <w:rsid w:val="001A7FA3"/>
    <w:rsid w:val="001B5AA2"/>
    <w:rsid w:val="001D0B49"/>
    <w:rsid w:val="001D1B51"/>
    <w:rsid w:val="001D73DE"/>
    <w:rsid w:val="001E1EEE"/>
    <w:rsid w:val="001E7D31"/>
    <w:rsid w:val="002176FC"/>
    <w:rsid w:val="00226F60"/>
    <w:rsid w:val="00236209"/>
    <w:rsid w:val="00253B30"/>
    <w:rsid w:val="00262BEF"/>
    <w:rsid w:val="002E1DEA"/>
    <w:rsid w:val="002F2934"/>
    <w:rsid w:val="003031FF"/>
    <w:rsid w:val="0032113E"/>
    <w:rsid w:val="00356D46"/>
    <w:rsid w:val="00360E7F"/>
    <w:rsid w:val="00405E55"/>
    <w:rsid w:val="00410267"/>
    <w:rsid w:val="004552DA"/>
    <w:rsid w:val="0046154C"/>
    <w:rsid w:val="0046774B"/>
    <w:rsid w:val="00482CAE"/>
    <w:rsid w:val="00493C8D"/>
    <w:rsid w:val="00497C0F"/>
    <w:rsid w:val="004C3E4B"/>
    <w:rsid w:val="004F12B1"/>
    <w:rsid w:val="004F3D0B"/>
    <w:rsid w:val="00523924"/>
    <w:rsid w:val="00544A38"/>
    <w:rsid w:val="0055578F"/>
    <w:rsid w:val="0057174A"/>
    <w:rsid w:val="00583E41"/>
    <w:rsid w:val="00594390"/>
    <w:rsid w:val="005C64B3"/>
    <w:rsid w:val="006139F1"/>
    <w:rsid w:val="00641416"/>
    <w:rsid w:val="006620E7"/>
    <w:rsid w:val="00680383"/>
    <w:rsid w:val="006829A3"/>
    <w:rsid w:val="00687B2B"/>
    <w:rsid w:val="006A574A"/>
    <w:rsid w:val="006B0AA4"/>
    <w:rsid w:val="006C5436"/>
    <w:rsid w:val="006D6414"/>
    <w:rsid w:val="006E3B89"/>
    <w:rsid w:val="006E6A44"/>
    <w:rsid w:val="006E723D"/>
    <w:rsid w:val="006F0E93"/>
    <w:rsid w:val="0071688C"/>
    <w:rsid w:val="00722F8A"/>
    <w:rsid w:val="00723352"/>
    <w:rsid w:val="00772BBE"/>
    <w:rsid w:val="00781675"/>
    <w:rsid w:val="00791BDF"/>
    <w:rsid w:val="007A2AD6"/>
    <w:rsid w:val="007B4C81"/>
    <w:rsid w:val="00845037"/>
    <w:rsid w:val="008603F5"/>
    <w:rsid w:val="008662CD"/>
    <w:rsid w:val="008C0390"/>
    <w:rsid w:val="008D7042"/>
    <w:rsid w:val="008E2B14"/>
    <w:rsid w:val="008F4AC8"/>
    <w:rsid w:val="0090334B"/>
    <w:rsid w:val="0091061C"/>
    <w:rsid w:val="0092795C"/>
    <w:rsid w:val="00954D64"/>
    <w:rsid w:val="00975D05"/>
    <w:rsid w:val="00976926"/>
    <w:rsid w:val="00981089"/>
    <w:rsid w:val="009960F7"/>
    <w:rsid w:val="009A5235"/>
    <w:rsid w:val="009C4059"/>
    <w:rsid w:val="009D04DB"/>
    <w:rsid w:val="009F5F25"/>
    <w:rsid w:val="00A01973"/>
    <w:rsid w:val="00A05705"/>
    <w:rsid w:val="00A1344F"/>
    <w:rsid w:val="00A25A8E"/>
    <w:rsid w:val="00A4714E"/>
    <w:rsid w:val="00A5224B"/>
    <w:rsid w:val="00A5759D"/>
    <w:rsid w:val="00A7006D"/>
    <w:rsid w:val="00A72563"/>
    <w:rsid w:val="00A86683"/>
    <w:rsid w:val="00A901C4"/>
    <w:rsid w:val="00AC078B"/>
    <w:rsid w:val="00AC38BA"/>
    <w:rsid w:val="00B012E2"/>
    <w:rsid w:val="00B065E8"/>
    <w:rsid w:val="00B10F0C"/>
    <w:rsid w:val="00B5108A"/>
    <w:rsid w:val="00B5459D"/>
    <w:rsid w:val="00B61139"/>
    <w:rsid w:val="00B97ED3"/>
    <w:rsid w:val="00BC4B1B"/>
    <w:rsid w:val="00BD3DBF"/>
    <w:rsid w:val="00BF2C5E"/>
    <w:rsid w:val="00C22245"/>
    <w:rsid w:val="00C25887"/>
    <w:rsid w:val="00C3120B"/>
    <w:rsid w:val="00C34857"/>
    <w:rsid w:val="00C406A1"/>
    <w:rsid w:val="00C507B6"/>
    <w:rsid w:val="00C7344F"/>
    <w:rsid w:val="00C74DC9"/>
    <w:rsid w:val="00C76B70"/>
    <w:rsid w:val="00C852A6"/>
    <w:rsid w:val="00C921ED"/>
    <w:rsid w:val="00C9597D"/>
    <w:rsid w:val="00CB1AA5"/>
    <w:rsid w:val="00CB22C2"/>
    <w:rsid w:val="00CC0309"/>
    <w:rsid w:val="00CD00C2"/>
    <w:rsid w:val="00CD548C"/>
    <w:rsid w:val="00D13E7E"/>
    <w:rsid w:val="00D27CCD"/>
    <w:rsid w:val="00D4758B"/>
    <w:rsid w:val="00D52D3D"/>
    <w:rsid w:val="00D648B7"/>
    <w:rsid w:val="00DA50BA"/>
    <w:rsid w:val="00DB48A3"/>
    <w:rsid w:val="00DB6263"/>
    <w:rsid w:val="00DC05FD"/>
    <w:rsid w:val="00E359E3"/>
    <w:rsid w:val="00E35DEA"/>
    <w:rsid w:val="00E65837"/>
    <w:rsid w:val="00E74901"/>
    <w:rsid w:val="00EA44D1"/>
    <w:rsid w:val="00EA46EC"/>
    <w:rsid w:val="00EB6306"/>
    <w:rsid w:val="00ED58A1"/>
    <w:rsid w:val="00ED5F33"/>
    <w:rsid w:val="00ED6CDE"/>
    <w:rsid w:val="00F04559"/>
    <w:rsid w:val="00F270BD"/>
    <w:rsid w:val="00F55FCD"/>
    <w:rsid w:val="00F728A8"/>
    <w:rsid w:val="00F75922"/>
    <w:rsid w:val="00F843DC"/>
    <w:rsid w:val="00FA2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
    <w:name w:val="title"/>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
    <w:name w:val="subtitle"/>
    <w:basedOn w:val="title"/>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uiPriority w:val="59"/>
    <w:rsid w:val="00C76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C76B70"/>
    <w:pPr>
      <w:overflowPunct w:val="0"/>
      <w:autoSpaceDE w:val="0"/>
      <w:autoSpaceDN w:val="0"/>
      <w:adjustRightInd w:val="0"/>
      <w:spacing w:line="240" w:lineRule="atLeast"/>
      <w:ind w:firstLine="238"/>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2">
    <w:name w:val="Table Colorful 2"/>
    <w:basedOn w:val="TableNormal"/>
    <w:rsid w:val="00C76B70"/>
    <w:pPr>
      <w:overflowPunct w:val="0"/>
      <w:autoSpaceDE w:val="0"/>
      <w:autoSpaceDN w:val="0"/>
      <w:adjustRightInd w:val="0"/>
      <w:spacing w:line="240" w:lineRule="atLeast"/>
      <w:ind w:firstLine="238"/>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itle0">
    <w:name w:val="Title"/>
    <w:basedOn w:val="Normal"/>
    <w:next w:val="Normal"/>
    <w:link w:val="TitleChar"/>
    <w:qFormat/>
    <w:rsid w:val="00975D05"/>
    <w:pPr>
      <w:spacing w:before="240" w:after="60"/>
      <w:jc w:val="center"/>
      <w:outlineLvl w:val="0"/>
    </w:pPr>
    <w:rPr>
      <w:rFonts w:ascii="Cambria" w:hAnsi="Cambria"/>
      <w:b/>
      <w:bCs/>
      <w:kern w:val="28"/>
      <w:sz w:val="32"/>
      <w:szCs w:val="32"/>
    </w:rPr>
  </w:style>
  <w:style w:type="character" w:customStyle="1" w:styleId="TitleChar">
    <w:name w:val="Title Char"/>
    <w:link w:val="Title0"/>
    <w:rsid w:val="00975D05"/>
    <w:rPr>
      <w:rFonts w:ascii="Cambria" w:eastAsia="Times New Roman" w:hAnsi="Cambria" w:cs="Times New Roman"/>
      <w:b/>
      <w:bCs/>
      <w:kern w:val="28"/>
      <w:sz w:val="32"/>
      <w:szCs w:val="32"/>
      <w:lang w:val="en-US"/>
    </w:rPr>
  </w:style>
  <w:style w:type="paragraph" w:styleId="ListParagraph">
    <w:name w:val="List Paragraph"/>
    <w:basedOn w:val="Normal"/>
    <w:uiPriority w:val="34"/>
    <w:qFormat/>
    <w:rsid w:val="00025F18"/>
    <w:pPr>
      <w:overflowPunct/>
      <w:autoSpaceDE/>
      <w:autoSpaceDN/>
      <w:adjustRightInd/>
      <w:spacing w:after="200" w:line="276" w:lineRule="auto"/>
      <w:ind w:left="720" w:firstLine="0"/>
      <w:contextualSpacing/>
      <w:jc w:val="left"/>
      <w:textAlignment w:val="auto"/>
    </w:pPr>
    <w:rPr>
      <w:rFonts w:ascii="Calibri" w:eastAsia="Calibri" w:hAnsi="Calibri"/>
      <w:sz w:val="22"/>
      <w:szCs w:val="22"/>
      <w:lang w:val="en-GB" w:eastAsia="en-US"/>
    </w:rPr>
  </w:style>
  <w:style w:type="character" w:styleId="CommentReference">
    <w:name w:val="annotation reference"/>
    <w:rsid w:val="00641416"/>
    <w:rPr>
      <w:sz w:val="16"/>
      <w:szCs w:val="16"/>
    </w:rPr>
  </w:style>
  <w:style w:type="paragraph" w:styleId="CommentText">
    <w:name w:val="annotation text"/>
    <w:basedOn w:val="Normal"/>
    <w:link w:val="CommentTextChar"/>
    <w:rsid w:val="00641416"/>
  </w:style>
  <w:style w:type="character" w:customStyle="1" w:styleId="CommentTextChar">
    <w:name w:val="Comment Text Char"/>
    <w:link w:val="CommentText"/>
    <w:rsid w:val="00641416"/>
    <w:rPr>
      <w:rFonts w:ascii="Times" w:hAnsi="Times"/>
      <w:lang w:val="en-US"/>
    </w:rPr>
  </w:style>
  <w:style w:type="paragraph" w:styleId="CommentSubject">
    <w:name w:val="annotation subject"/>
    <w:basedOn w:val="CommentText"/>
    <w:next w:val="CommentText"/>
    <w:link w:val="CommentSubjectChar"/>
    <w:rsid w:val="00641416"/>
    <w:rPr>
      <w:b/>
      <w:bCs/>
    </w:rPr>
  </w:style>
  <w:style w:type="character" w:customStyle="1" w:styleId="CommentSubjectChar">
    <w:name w:val="Comment Subject Char"/>
    <w:link w:val="CommentSubject"/>
    <w:rsid w:val="00641416"/>
    <w:rPr>
      <w:rFonts w:ascii="Times" w:hAnsi="Times"/>
      <w:b/>
      <w:bCs/>
      <w:lang w:val="en-US"/>
    </w:rPr>
  </w:style>
  <w:style w:type="paragraph" w:styleId="BalloonText">
    <w:name w:val="Balloon Text"/>
    <w:basedOn w:val="Normal"/>
    <w:link w:val="BalloonTextChar"/>
    <w:rsid w:val="00641416"/>
    <w:pPr>
      <w:spacing w:line="240" w:lineRule="auto"/>
    </w:pPr>
    <w:rPr>
      <w:rFonts w:ascii="Tahoma" w:hAnsi="Tahoma" w:cs="Tahoma"/>
      <w:sz w:val="16"/>
      <w:szCs w:val="16"/>
    </w:rPr>
  </w:style>
  <w:style w:type="character" w:customStyle="1" w:styleId="BalloonTextChar">
    <w:name w:val="Balloon Text Char"/>
    <w:link w:val="BalloonText"/>
    <w:rsid w:val="00641416"/>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ons.gov.uk/peoplepopulationandcommunity/birthsdeathsandmarriages/lifeexpectancies/bulletins/lifeexpectancyatbirthandatage65bylocalareasinenglandandwales/2015-11-04" TargetMode="External"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rnib.org.uk/sites/default/files/Living%20with%20Sight%20Loss.pdf"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ilcuk.org.uk/index.php/publications/publication_details/the_future_of_transport_in_an_ageing_society" TargetMode="External" Id="rId11" /><Relationship Type="http://schemas.openxmlformats.org/officeDocument/2006/relationships/webSettings" Target="webSettings.xml" Id="rId5" /><Relationship Type="http://schemas.openxmlformats.org/officeDocument/2006/relationships/hyperlink" Target="http://www.un.org/en/development/desa/population/publications/pdf/ageing/WPA2015_Report.pdf" TargetMode="External" Id="rId15" /><Relationship Type="http://schemas.openxmlformats.org/officeDocument/2006/relationships/hyperlink" Target="https://www.alzheimers.org.uk/download/downloads/id/3416/what_is_dementia.pdf"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actiononhearingloss.org.uk/about-us/our-research-and-evidence/facts-and-figures/" TargetMode="External" Id="rId9" /><Relationship Type="http://schemas.openxmlformats.org/officeDocument/2006/relationships/hyperlink" Target="https://www.ons.gov.uk/peoplepopulationandcommunity/healthandsocialcare/healthandlifeexpectancies/bulletins/healthstatelifeexpectanciesuk/2013to2015/previous/v2" TargetMode="External" Id="rId14" /><Relationship Type="http://schemas.openxmlformats.org/officeDocument/2006/relationships/hyperlink" Target="http://cronfa.swan.ac.uk/Record/cronfa44598" TargetMode="External" Id="R4a382f68d9bd425d" /><Relationship Type="http://schemas.openxmlformats.org/officeDocument/2006/relationships/hyperlink" Target="http://dx.doi.org/10.1007/978-3-319-99756-8_7" TargetMode="External" Id="R6007544a82324b22" /><Relationship Type="http://schemas.openxmlformats.org/officeDocument/2006/relationships/hyperlink" Target="http://www.swansea.ac.uk/library/researchsupport/ris-support/ " TargetMode="External" Id="R786a09e110344998" /><Relationship Type="http://schemas.openxmlformats.org/officeDocument/2006/relationships/image" Target="/media/image.jpg" Id="R58a4a4f892864600" /><Relationship Type="http://schemas.openxmlformats.org/officeDocument/2006/relationships/hyperlink" Target="http://cronfa.swan.ac.uk/Record/cronfa44598" TargetMode="External" Id="Re6ef7c589f744641" /><Relationship Type="http://schemas.openxmlformats.org/officeDocument/2006/relationships/hyperlink" Target="http://dx.doi.org/10.1007/978-3-319-99756-8_7" TargetMode="External" Id="R5850517d77114b1b" /><Relationship Type="http://schemas.openxmlformats.org/officeDocument/2006/relationships/hyperlink" Target="http://www.swansea.ac.uk/library/researchsupport/ris-support/ " TargetMode="External" Id="Rb5d638acfbe44a06" /><Relationship Type="http://schemas.openxmlformats.org/officeDocument/2006/relationships/image" Target="/media/image2.jpg" Id="Rf9cde5e04043478e" /><Relationship Type="http://schemas.openxmlformats.org/officeDocument/2006/relationships/hyperlink" Target="http://cronfa.swan.ac.uk/Record/cronfa44598" TargetMode="External" Id="R93e953392ea846dc" /><Relationship Type="http://schemas.openxmlformats.org/officeDocument/2006/relationships/hyperlink" Target="http://dx.doi.org/10.1007/978-3-319-99756-8_7" TargetMode="External" Id="Rc3ff7e65f73c4589" /><Relationship Type="http://schemas.openxmlformats.org/officeDocument/2006/relationships/hyperlink" Target="http://www.swansea.ac.uk/library/researchsupport/ris-support/ " TargetMode="External" Id="R807f5823800348e1" /><Relationship Type="http://schemas.openxmlformats.org/officeDocument/2006/relationships/image" Target="/media/image3.jpg" Id="R2daffafe05a84a7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FISCHE~1\LOKALE~1\Temp\Tempor&#228;res%20Verzeichnis%201%20f&#252;r%20Word-Template.zip\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E577F-6ABE-4352-99AC-7AC5B2FA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0</TotalTime>
  <Pages>20</Pages>
  <Words>7042</Words>
  <Characters>40145</Characters>
  <Application>Microsoft Office Word</Application>
  <DocSecurity>0</DocSecurity>
  <Lines>334</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47093</CharactersWithSpaces>
  <SharedDoc>false</SharedDoc>
  <HLinks>
    <vt:vector size="42" baseType="variant">
      <vt:variant>
        <vt:i4>2162688</vt:i4>
      </vt:variant>
      <vt:variant>
        <vt:i4>18</vt:i4>
      </vt:variant>
      <vt:variant>
        <vt:i4>0</vt:i4>
      </vt:variant>
      <vt:variant>
        <vt:i4>5</vt:i4>
      </vt:variant>
      <vt:variant>
        <vt:lpwstr>http://www.un.org/en/development/desa/population/publications/pdf/ageing/WPA2015_Report.pdf</vt:lpwstr>
      </vt:variant>
      <vt:variant>
        <vt:lpwstr/>
      </vt:variant>
      <vt:variant>
        <vt:i4>1966165</vt:i4>
      </vt:variant>
      <vt:variant>
        <vt:i4>15</vt:i4>
      </vt:variant>
      <vt:variant>
        <vt:i4>0</vt:i4>
      </vt:variant>
      <vt:variant>
        <vt:i4>5</vt:i4>
      </vt:variant>
      <vt:variant>
        <vt:lpwstr>https://www.ons.gov.uk/peoplepopulationandcommunity/healthandsocialcare/healthandlifeexpectancies/bulletins/healthstatelifeexpectanciesuk/2013to2015/previous/v2</vt:lpwstr>
      </vt:variant>
      <vt:variant>
        <vt:lpwstr/>
      </vt:variant>
      <vt:variant>
        <vt:i4>6422586</vt:i4>
      </vt:variant>
      <vt:variant>
        <vt:i4>12</vt:i4>
      </vt:variant>
      <vt:variant>
        <vt:i4>0</vt:i4>
      </vt:variant>
      <vt:variant>
        <vt:i4>5</vt:i4>
      </vt:variant>
      <vt:variant>
        <vt:lpwstr>https://www.ons.gov.uk/peoplepopulationandcommunity/birthsdeathsandmarriages/lifeexpectancies/bulletins/lifeexpectancyatbirthandatage65bylocalareasinenglandandwales/2015-11-04</vt:lpwstr>
      </vt:variant>
      <vt:variant>
        <vt:lpwstr/>
      </vt:variant>
      <vt:variant>
        <vt:i4>4063276</vt:i4>
      </vt:variant>
      <vt:variant>
        <vt:i4>9</vt:i4>
      </vt:variant>
      <vt:variant>
        <vt:i4>0</vt:i4>
      </vt:variant>
      <vt:variant>
        <vt:i4>5</vt:i4>
      </vt:variant>
      <vt:variant>
        <vt:lpwstr>https://www.rnib.org.uk/sites/default/files/Living with Sight Loss.pdf</vt:lpwstr>
      </vt:variant>
      <vt:variant>
        <vt:lpwstr/>
      </vt:variant>
      <vt:variant>
        <vt:i4>5570561</vt:i4>
      </vt:variant>
      <vt:variant>
        <vt:i4>6</vt:i4>
      </vt:variant>
      <vt:variant>
        <vt:i4>0</vt:i4>
      </vt:variant>
      <vt:variant>
        <vt:i4>5</vt:i4>
      </vt:variant>
      <vt:variant>
        <vt:lpwstr>http://www.ilcuk.org.uk/index.php/publications/publication_details/the_future_of_transport_in_an_ageing_society</vt:lpwstr>
      </vt:variant>
      <vt:variant>
        <vt:lpwstr/>
      </vt:variant>
      <vt:variant>
        <vt:i4>3932202</vt:i4>
      </vt:variant>
      <vt:variant>
        <vt:i4>3</vt:i4>
      </vt:variant>
      <vt:variant>
        <vt:i4>0</vt:i4>
      </vt:variant>
      <vt:variant>
        <vt:i4>5</vt:i4>
      </vt:variant>
      <vt:variant>
        <vt:lpwstr>https://www.alzheimers.org.uk/download/downloads/id/3416/what_is_dementia.pdf</vt:lpwstr>
      </vt:variant>
      <vt:variant>
        <vt:lpwstr/>
      </vt:variant>
      <vt:variant>
        <vt:i4>5374031</vt:i4>
      </vt:variant>
      <vt:variant>
        <vt:i4>0</vt:i4>
      </vt:variant>
      <vt:variant>
        <vt:i4>0</vt:i4>
      </vt:variant>
      <vt:variant>
        <vt:i4>5</vt:i4>
      </vt:variant>
      <vt:variant>
        <vt:lpwstr>https://www.actiononhearingloss.org.uk/about-us/our-research-and-evidence/facts-and-figures/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Fischer-Wolfarth</dc:creator>
  <cp:lastModifiedBy>MUSSELWHITE C.B.A.</cp:lastModifiedBy>
  <cp:revision>2</cp:revision>
  <cp:lastPrinted>2016-12-06T15:45:00Z</cp:lastPrinted>
  <dcterms:created xsi:type="dcterms:W3CDTF">2018-09-25T09:01:00Z</dcterms:created>
  <dcterms:modified xsi:type="dcterms:W3CDTF">2018-09-25T09:01:00Z</dcterms:modified>
</cp:coreProperties>
</file>